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A174DB" w:rsidRDefault="007D4109" w:rsidP="008709B4">
            <w:pPr>
              <w:pStyle w:val="Fuzeile"/>
              <w:tabs>
                <w:tab w:val="clear" w:pos="4536"/>
                <w:tab w:val="clear" w:pos="9072"/>
              </w:tabs>
              <w:rPr>
                <w:rFonts w:ascii="Arial" w:hAnsi="Arial"/>
                <w:lang w:val="de-CH"/>
              </w:rPr>
            </w:pPr>
            <w:r w:rsidRPr="00A174DB">
              <w:rPr>
                <w:rFonts w:ascii="Arial" w:hAnsi="Arial"/>
                <w:lang w:val="de-CH"/>
              </w:rPr>
              <w:t>Würth AG</w:t>
            </w:r>
          </w:p>
          <w:p w:rsidR="007D4109" w:rsidRPr="00A174DB" w:rsidRDefault="007D4109" w:rsidP="008709B4">
            <w:pPr>
              <w:pStyle w:val="Fuzeile"/>
              <w:tabs>
                <w:tab w:val="clear" w:pos="4536"/>
                <w:tab w:val="clear" w:pos="9072"/>
              </w:tabs>
              <w:rPr>
                <w:rFonts w:ascii="Arial" w:hAnsi="Arial"/>
                <w:lang w:val="de-CH"/>
              </w:rPr>
            </w:pPr>
            <w:r w:rsidRPr="00A174DB">
              <w:rPr>
                <w:rFonts w:ascii="Arial" w:hAnsi="Arial"/>
                <w:lang w:val="de-CH"/>
              </w:rPr>
              <w:t>Dornwydenweg 11</w:t>
            </w:r>
          </w:p>
          <w:p w:rsidR="007D4109" w:rsidRPr="00A174DB" w:rsidRDefault="007D4109" w:rsidP="008709B4">
            <w:pPr>
              <w:pStyle w:val="Fuzeile"/>
              <w:tabs>
                <w:tab w:val="clear" w:pos="4536"/>
                <w:tab w:val="clear" w:pos="9072"/>
              </w:tabs>
              <w:rPr>
                <w:rFonts w:ascii="Arial" w:hAnsi="Arial"/>
                <w:lang w:val="de-CH"/>
              </w:rPr>
            </w:pPr>
            <w:r w:rsidRPr="00A174DB">
              <w:rPr>
                <w:rFonts w:ascii="Arial" w:hAnsi="Arial"/>
                <w:lang w:val="de-CH"/>
              </w:rPr>
              <w:t>4144 Arlesheim</w:t>
            </w:r>
          </w:p>
          <w:p w:rsidR="007D4109" w:rsidRPr="00A174DB" w:rsidRDefault="007D4109" w:rsidP="008709B4">
            <w:pPr>
              <w:pStyle w:val="Fuzeile"/>
              <w:tabs>
                <w:tab w:val="clear" w:pos="4536"/>
                <w:tab w:val="clear" w:pos="9072"/>
              </w:tabs>
              <w:rPr>
                <w:rFonts w:ascii="Arial" w:hAnsi="Arial"/>
                <w:lang w:val="de-CH"/>
              </w:rPr>
            </w:pPr>
          </w:p>
          <w:p w:rsidR="007D4109" w:rsidRPr="00A174DB" w:rsidRDefault="007D4109" w:rsidP="007D4109">
            <w:pPr>
              <w:pStyle w:val="Fuzeile"/>
              <w:tabs>
                <w:tab w:val="clear" w:pos="4536"/>
                <w:tab w:val="clear" w:pos="9072"/>
              </w:tabs>
              <w:rPr>
                <w:rFonts w:ascii="Arial" w:hAnsi="Arial"/>
                <w:lang w:val="de-CH"/>
              </w:rPr>
            </w:pPr>
            <w:r w:rsidRPr="00A174DB">
              <w:rPr>
                <w:rFonts w:ascii="Arial" w:hAnsi="Arial"/>
                <w:lang w:val="de-CH"/>
              </w:rPr>
              <w:t>T +41 61 705 91 11</w:t>
            </w:r>
          </w:p>
          <w:p w:rsidR="007D4109" w:rsidRPr="00A174DB" w:rsidRDefault="007D4109" w:rsidP="006E24E6">
            <w:pPr>
              <w:pStyle w:val="Fuzeile"/>
              <w:tabs>
                <w:tab w:val="clear" w:pos="4536"/>
                <w:tab w:val="clear" w:pos="9072"/>
              </w:tabs>
              <w:rPr>
                <w:rFonts w:ascii="Arial" w:hAnsi="Arial"/>
                <w:lang w:val="en-US"/>
              </w:rPr>
            </w:pPr>
            <w:r w:rsidRPr="00A174DB">
              <w:rPr>
                <w:rFonts w:ascii="Arial" w:hAnsi="Arial"/>
                <w:lang w:val="en-US"/>
              </w:rPr>
              <w:t>F +41 61 705 96 39</w:t>
            </w:r>
          </w:p>
          <w:p w:rsidR="007D4109" w:rsidRPr="00A174DB" w:rsidRDefault="007D4109" w:rsidP="008709B4">
            <w:pPr>
              <w:pStyle w:val="Fuzeile"/>
              <w:tabs>
                <w:tab w:val="clear" w:pos="4536"/>
                <w:tab w:val="clear" w:pos="9072"/>
              </w:tabs>
              <w:rPr>
                <w:rFonts w:ascii="Arial" w:hAnsi="Arial"/>
                <w:lang w:val="en-US"/>
              </w:rPr>
            </w:pPr>
            <w:r w:rsidRPr="00A174DB">
              <w:rPr>
                <w:rFonts w:ascii="Arial" w:hAnsi="Arial"/>
                <w:lang w:val="en-US"/>
              </w:rPr>
              <w:t>info@wuerth-ag.ch</w:t>
            </w:r>
          </w:p>
          <w:p w:rsidR="007D4109" w:rsidRPr="00A174DB" w:rsidRDefault="007D4109" w:rsidP="008709B4">
            <w:pPr>
              <w:pStyle w:val="Fuzeile"/>
              <w:tabs>
                <w:tab w:val="clear" w:pos="4536"/>
                <w:tab w:val="clear" w:pos="9072"/>
              </w:tabs>
              <w:rPr>
                <w:rFonts w:ascii="Arial" w:hAnsi="Arial"/>
                <w:lang w:val="en-US"/>
              </w:rPr>
            </w:pPr>
            <w:r w:rsidRPr="00A174DB">
              <w:rPr>
                <w:rFonts w:ascii="Arial" w:hAnsi="Arial"/>
                <w:lang w:val="en-US"/>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BE42B5">
            <w:pPr>
              <w:pStyle w:val="Adressat"/>
              <w:rPr>
                <w:rFonts w:ascii="Arial" w:hAnsi="Arial"/>
              </w:rPr>
            </w:pPr>
            <w:r w:rsidRPr="00BE42B5">
              <w:rPr>
                <w:rFonts w:ascii="Arial" w:hAnsi="Arial"/>
              </w:rPr>
              <w:t xml:space="preserve">Arlesheim, le </w:t>
            </w:r>
            <w:r w:rsidR="00BE42B5" w:rsidRPr="00BE42B5">
              <w:rPr>
                <w:rFonts w:ascii="Arial" w:hAnsi="Arial"/>
              </w:rPr>
              <w:t>10</w:t>
            </w:r>
            <w:r w:rsidRPr="00BE42B5">
              <w:rPr>
                <w:rFonts w:ascii="Arial" w:hAnsi="Arial"/>
              </w:rPr>
              <w:t>.12.2018</w:t>
            </w:r>
          </w:p>
        </w:tc>
      </w:tr>
    </w:tbl>
    <w:p w:rsidR="004B170A" w:rsidRPr="00FF42E0" w:rsidRDefault="009F6D0C" w:rsidP="006F0337">
      <w:pPr>
        <w:rPr>
          <w:rStyle w:val="strong2"/>
          <w:rFonts w:ascii="Arial" w:hAnsi="Arial"/>
          <w:b/>
          <w:sz w:val="28"/>
          <w:szCs w:val="28"/>
        </w:rPr>
      </w:pPr>
      <w:r>
        <w:rPr>
          <w:rStyle w:val="strong2"/>
          <w:rFonts w:ascii="Arial" w:hAnsi="Arial"/>
          <w:b/>
          <w:sz w:val="28"/>
          <w:szCs w:val="28"/>
        </w:rPr>
        <w:t>Une pluie de cadeaux de Noël pour la Suisse</w:t>
      </w:r>
    </w:p>
    <w:p w:rsidR="004B170A" w:rsidRPr="00FF42E0" w:rsidRDefault="004B170A" w:rsidP="006F0337">
      <w:pPr>
        <w:rPr>
          <w:rStyle w:val="strong2"/>
          <w:rFonts w:ascii="Arial" w:hAnsi="Arial"/>
        </w:rPr>
      </w:pPr>
    </w:p>
    <w:p w:rsidR="004B170A" w:rsidRPr="00C16B6D" w:rsidRDefault="007C3813" w:rsidP="00603EDC">
      <w:pPr>
        <w:rPr>
          <w:rFonts w:ascii="Arial" w:hAnsi="Arial"/>
          <w:b/>
        </w:rPr>
      </w:pPr>
      <w:r w:rsidRPr="007C3813">
        <w:rPr>
          <w:rFonts w:ascii="Arial" w:hAnsi="Arial"/>
          <w:b/>
        </w:rPr>
        <w:t>Olaf</w:t>
      </w:r>
      <w:r w:rsidR="005E49E7">
        <w:rPr>
          <w:rFonts w:ascii="Arial" w:hAnsi="Arial"/>
          <w:b/>
        </w:rPr>
        <w:t xml:space="preserve"> le renne et s</w:t>
      </w:r>
      <w:r w:rsidR="00603EDC">
        <w:rPr>
          <w:rFonts w:ascii="Arial" w:hAnsi="Arial"/>
          <w:b/>
        </w:rPr>
        <w:t>on</w:t>
      </w:r>
      <w:r w:rsidR="005E49E7">
        <w:rPr>
          <w:rFonts w:ascii="Arial" w:hAnsi="Arial"/>
          <w:b/>
        </w:rPr>
        <w:t xml:space="preserve"> charmant elfe répandent la joie dans toute la Suisse pendant les jours avant Noël. Au nom de Würth AG, ils distribuent chaque jour du 10 au 14 décembre 2018 des cadeaux dans </w:t>
      </w:r>
      <w:r w:rsidR="00A174DB">
        <w:rPr>
          <w:rFonts w:ascii="Arial" w:hAnsi="Arial"/>
          <w:b/>
        </w:rPr>
        <w:t>des lieux différents</w:t>
      </w:r>
      <w:r w:rsidR="005E49E7">
        <w:rPr>
          <w:rFonts w:ascii="Arial" w:hAnsi="Arial"/>
          <w:b/>
        </w:rPr>
        <w:t xml:space="preserve">. Pour savoir quel jour </w:t>
      </w:r>
      <w:r w:rsidR="00A174DB">
        <w:rPr>
          <w:rFonts w:ascii="Arial" w:hAnsi="Arial"/>
          <w:b/>
        </w:rPr>
        <w:t>ils se trouvent à quel endroit</w:t>
      </w:r>
      <w:r w:rsidR="005E49E7">
        <w:rPr>
          <w:rFonts w:ascii="Arial" w:hAnsi="Arial"/>
          <w:b/>
        </w:rPr>
        <w:t>, il suffit de visiter www.wuerth-ag.ch/christmastour ou www.facebook.com/wuerth.</w:t>
      </w:r>
    </w:p>
    <w:p w:rsidR="004B170A" w:rsidRPr="00FF42E0" w:rsidRDefault="004B170A" w:rsidP="006F0337">
      <w:pPr>
        <w:rPr>
          <w:rFonts w:ascii="Arial" w:hAnsi="Arial"/>
        </w:rPr>
      </w:pPr>
    </w:p>
    <w:p w:rsidR="00F17A1C" w:rsidRPr="00FF42E0" w:rsidRDefault="007B62E4" w:rsidP="00A174DB">
      <w:pPr>
        <w:rPr>
          <w:rFonts w:ascii="Arial" w:hAnsi="Arial"/>
        </w:rPr>
      </w:pPr>
      <w:r>
        <w:rPr>
          <w:rFonts w:ascii="Arial" w:hAnsi="Arial"/>
        </w:rPr>
        <w:t xml:space="preserve">Normalement, Würth AG fournit aux artisans professionnels de toutes les branches du matériel de travail </w:t>
      </w:r>
      <w:proofErr w:type="gramStart"/>
      <w:r>
        <w:rPr>
          <w:rFonts w:ascii="Arial" w:hAnsi="Arial"/>
        </w:rPr>
        <w:t>de A</w:t>
      </w:r>
      <w:proofErr w:type="gramEnd"/>
      <w:r>
        <w:rPr>
          <w:rFonts w:ascii="Arial" w:hAnsi="Arial"/>
        </w:rPr>
        <w:t xml:space="preserve"> comme ancrages, en passant par le mortier de montage jusqu’à Z comme dans vis en acier zingué. Cela dit, le sac du renne et de l’elfe ne contient pas ce genre de cadeaux. Dans leur tournée à travers la Suisse, ils distribuent plutôt de belles et utiles petites choses pour une agréable période avant les fêtes et une </w:t>
      </w:r>
      <w:r w:rsidR="00A174DB">
        <w:rPr>
          <w:rFonts w:ascii="Arial" w:hAnsi="Arial"/>
        </w:rPr>
        <w:t xml:space="preserve">nouvelle </w:t>
      </w:r>
      <w:r>
        <w:rPr>
          <w:rFonts w:ascii="Arial" w:hAnsi="Arial"/>
        </w:rPr>
        <w:t xml:space="preserve">année riche en succès professionnel avec Würth. Les deux assistants du </w:t>
      </w:r>
      <w:r w:rsidR="00A174DB">
        <w:rPr>
          <w:rFonts w:ascii="Arial" w:hAnsi="Arial"/>
        </w:rPr>
        <w:t>p</w:t>
      </w:r>
      <w:r>
        <w:rPr>
          <w:rFonts w:ascii="Arial" w:hAnsi="Arial"/>
        </w:rPr>
        <w:t xml:space="preserve">ère Noël se réjouissent de faire plaisir </w:t>
      </w:r>
      <w:r w:rsidR="00A174DB">
        <w:rPr>
          <w:rFonts w:ascii="Arial" w:hAnsi="Arial"/>
        </w:rPr>
        <w:t>à un maximum de personnes.</w:t>
      </w:r>
    </w:p>
    <w:p w:rsidR="00F17A1C" w:rsidRPr="00FF42E0" w:rsidRDefault="00F17A1C" w:rsidP="00F17A1C">
      <w:pPr>
        <w:pStyle w:val="Default"/>
        <w:spacing w:line="360" w:lineRule="auto"/>
        <w:rPr>
          <w:rFonts w:ascii="Arial" w:hAnsi="Arial" w:cs="Arial"/>
        </w:rPr>
      </w:pPr>
    </w:p>
    <w:p w:rsidR="00F17A1C" w:rsidRPr="00FF42E0" w:rsidRDefault="00F17A1C" w:rsidP="00F17A1C">
      <w:pPr>
        <w:pStyle w:val="Default"/>
        <w:spacing w:line="360" w:lineRule="auto"/>
        <w:rPr>
          <w:rFonts w:ascii="Arial" w:hAnsi="Arial" w:cs="Arial"/>
          <w:b/>
        </w:rPr>
      </w:pPr>
      <w:r>
        <w:rPr>
          <w:rFonts w:ascii="Arial" w:hAnsi="Arial"/>
          <w:b/>
        </w:rPr>
        <w:lastRenderedPageBreak/>
        <w:t>Images et légendes</w:t>
      </w:r>
    </w:p>
    <w:p w:rsidR="00BE42B5" w:rsidRPr="00BE42B5" w:rsidRDefault="00BE42B5" w:rsidP="00BE42B5">
      <w:pPr>
        <w:pStyle w:val="Default"/>
        <w:spacing w:line="360" w:lineRule="auto"/>
        <w:rPr>
          <w:rFonts w:ascii="Arial" w:hAnsi="Arial" w:cs="Arial"/>
          <w:i/>
        </w:rPr>
      </w:pPr>
      <w:r w:rsidRPr="00BE42B5">
        <w:rPr>
          <w:rFonts w:ascii="Arial" w:hAnsi="Arial" w:cs="Arial"/>
          <w:i/>
        </w:rPr>
        <w:t>wuerth_xmas-tour_2175.JPG</w:t>
      </w:r>
    </w:p>
    <w:p w:rsidR="00BE42B5" w:rsidRPr="00BE42B5" w:rsidRDefault="00BE42B5" w:rsidP="00BE42B5">
      <w:pPr>
        <w:pStyle w:val="Default"/>
        <w:spacing w:line="360" w:lineRule="auto"/>
        <w:rPr>
          <w:rFonts w:ascii="Arial" w:hAnsi="Arial" w:cs="Arial"/>
          <w:i/>
        </w:rPr>
      </w:pPr>
      <w:r w:rsidRPr="00BE42B5">
        <w:rPr>
          <w:rFonts w:ascii="Arial" w:hAnsi="Arial" w:cs="Arial"/>
          <w:i/>
        </w:rPr>
        <w:t>wuerth_xmas-tour_2180.JPG</w:t>
      </w:r>
    </w:p>
    <w:p w:rsidR="00F17A1C" w:rsidRDefault="00BE42B5" w:rsidP="00BE42B5">
      <w:pPr>
        <w:pStyle w:val="Default"/>
        <w:spacing w:line="360" w:lineRule="auto"/>
        <w:rPr>
          <w:rFonts w:ascii="Arial" w:hAnsi="Arial" w:cs="Arial"/>
          <w:i/>
        </w:rPr>
      </w:pPr>
      <w:r w:rsidRPr="00BE42B5">
        <w:rPr>
          <w:rFonts w:ascii="Arial" w:hAnsi="Arial" w:cs="Arial"/>
          <w:i/>
        </w:rPr>
        <w:t>wuerth_xmas-tour_keyvisual_CMYK.jpg</w:t>
      </w:r>
    </w:p>
    <w:p w:rsidR="00A81A69" w:rsidRPr="00FF42E0" w:rsidRDefault="00A81A69" w:rsidP="00BE42B5">
      <w:pPr>
        <w:pStyle w:val="Default"/>
        <w:spacing w:line="360" w:lineRule="auto"/>
        <w:rPr>
          <w:rFonts w:ascii="Arial" w:hAnsi="Arial" w:cs="Arial"/>
          <w:i/>
        </w:rPr>
      </w:pPr>
      <w:r w:rsidRPr="00A81A69">
        <w:rPr>
          <w:rFonts w:ascii="Arial" w:hAnsi="Arial" w:cs="Arial"/>
          <w:i/>
        </w:rPr>
        <w:t>wuerth_xmas-tour_keyvisual_RGB.jpg</w:t>
      </w:r>
      <w:bookmarkStart w:id="0" w:name="_GoBack"/>
      <w:bookmarkEnd w:id="0"/>
    </w:p>
    <w:p w:rsidR="00F17A1C" w:rsidRPr="00FF42E0" w:rsidRDefault="007C3813" w:rsidP="00F17A1C">
      <w:pPr>
        <w:pStyle w:val="Default"/>
        <w:spacing w:line="360" w:lineRule="auto"/>
        <w:rPr>
          <w:rFonts w:ascii="Arial" w:hAnsi="Arial" w:cs="Arial"/>
        </w:rPr>
      </w:pPr>
      <w:r w:rsidRPr="007C3813">
        <w:rPr>
          <w:rFonts w:ascii="Arial" w:hAnsi="Arial"/>
        </w:rPr>
        <w:t>Olaf</w:t>
      </w:r>
      <w:r w:rsidR="00230164">
        <w:rPr>
          <w:rFonts w:ascii="Arial" w:hAnsi="Arial"/>
        </w:rPr>
        <w:t xml:space="preserve"> le renne et son elfe distribuent pendant cinq jours des cadeaux dans toute la Suisse pour une agréable période avant les fêtes et une </w:t>
      </w:r>
      <w:r w:rsidR="00A174DB">
        <w:rPr>
          <w:rFonts w:ascii="Arial" w:hAnsi="Arial"/>
        </w:rPr>
        <w:t xml:space="preserve">nouvelle </w:t>
      </w:r>
      <w:r w:rsidR="00230164">
        <w:rPr>
          <w:rFonts w:ascii="Arial" w:hAnsi="Arial"/>
        </w:rPr>
        <w:t>année riche en succès professionnel avec Würth.</w:t>
      </w:r>
    </w:p>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Pr>
          <w:rStyle w:val="Seitenzahl"/>
          <w:rFonts w:ascii="Arial" w:hAnsi="Arial"/>
        </w:rPr>
        <w:t xml:space="preserve">Würth AG, dont le siège est à Arlesheim (BL), est fournisseur de matériel de fixation et de montage pour les professionnels de toutes les branches. Le programme de vente comprend plus de 150 000 pièces et éléments tels que: vis et accessoires, chevilles, produits </w:t>
      </w:r>
      <w:proofErr w:type="spellStart"/>
      <w:r>
        <w:rPr>
          <w:rStyle w:val="Seitenzahl"/>
          <w:rFonts w:ascii="Arial" w:hAnsi="Arial"/>
        </w:rPr>
        <w:t>chimico</w:t>
      </w:r>
      <w:proofErr w:type="spellEnd"/>
      <w:r>
        <w:rPr>
          <w:rStyle w:val="Seitenzahl"/>
          <w:rFonts w:ascii="Arial" w:hAnsi="Arial"/>
        </w:rPr>
        <w:t>-techniques, ferrures pour meubles et la construction, outillages, machines, matériel d’installation, protections de travail, équipements de véhicules et systèmes de gestion de stock. L’entreprise a été fondée en 1962 et travaille aujourd’hui avec un effectif d’environ 680 collaboratrices et collaborateurs. Würth AG appartient au Groupe Würth, actif dans le monde entier.</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Note</w:t>
      </w:r>
    </w:p>
    <w:p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Les communiqués de presse et le matériel photo peuvent être téléchargés sur: www.wuerth-ag.ch/medien.</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Contact</w:t>
      </w:r>
    </w:p>
    <w:p w:rsidR="007D4109" w:rsidRPr="001A27D1" w:rsidRDefault="00207C21" w:rsidP="00CC119F">
      <w:pPr>
        <w:pStyle w:val="Boilerplate"/>
        <w:tabs>
          <w:tab w:val="clear" w:pos="4536"/>
          <w:tab w:val="clear" w:pos="9072"/>
        </w:tabs>
        <w:rPr>
          <w:rStyle w:val="Seitenzahl"/>
          <w:rFonts w:ascii="Arial" w:hAnsi="Arial"/>
        </w:rPr>
      </w:pPr>
      <w:r>
        <w:rPr>
          <w:rStyle w:val="Seitenzahl"/>
          <w:rFonts w:ascii="Arial" w:hAnsi="Arial"/>
        </w:rPr>
        <w:t>Eva Appel, Marketing | Communication &amp; Branding</w:t>
      </w:r>
    </w:p>
    <w:p w:rsidR="001300E4" w:rsidRPr="00495865" w:rsidRDefault="00821895" w:rsidP="00CC119F">
      <w:pPr>
        <w:pStyle w:val="Boilerplate"/>
        <w:tabs>
          <w:tab w:val="clear" w:pos="4536"/>
          <w:tab w:val="clear" w:pos="9072"/>
        </w:tabs>
        <w:rPr>
          <w:rFonts w:ascii="Arial" w:hAnsi="Arial"/>
        </w:rPr>
      </w:pPr>
      <w:r>
        <w:rPr>
          <w:rStyle w:val="Seitenzahl"/>
          <w:rFonts w:ascii="Arial" w:hAnsi="Arial"/>
        </w:rPr>
        <w:t>T +41 61 705 98 33, eva.appel@wuerth-ag.ch</w:t>
      </w:r>
    </w:p>
    <w:sectPr w:rsidR="001300E4" w:rsidRPr="00495865" w:rsidSect="007D4815">
      <w:headerReference w:type="even" r:id="rId7"/>
      <w:headerReference w:type="default" r:id="rId8"/>
      <w:footerReference w:type="even" r:id="rId9"/>
      <w:footerReference w:type="default" r:id="rId10"/>
      <w:headerReference w:type="first" r:id="rId11"/>
      <w:footerReference w:type="first" r:id="rId12"/>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B35" w:rsidRDefault="00011B35">
      <w:r>
        <w:separator/>
      </w:r>
    </w:p>
    <w:p w:rsidR="00011B35" w:rsidRDefault="00011B35"/>
  </w:endnote>
  <w:endnote w:type="continuationSeparator" w:id="0">
    <w:p w:rsidR="00011B35" w:rsidRDefault="00011B35">
      <w:r>
        <w:continuationSeparator/>
      </w:r>
    </w:p>
    <w:p w:rsidR="00011B35" w:rsidRDefault="00011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altName w:val="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altName w:val="Wuerth Bold"/>
    <w:panose1 w:val="00000000000000000000"/>
    <w:charset w:val="00"/>
    <w:family w:val="auto"/>
    <w:pitch w:val="variable"/>
    <w:sig w:usb0="A00002BF" w:usb1="000060FB" w:usb2="00000000" w:usb3="00000000" w:csb0="0000009F" w:csb1="00000000"/>
  </w:font>
  <w:font w:name="Wuerth Extra Bold Cond">
    <w:altName w:val="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DB" w:rsidRDefault="00A174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A81A69">
      <w:rPr>
        <w:rFonts w:ascii="Arial" w:hAnsi="Arial"/>
        <w:noProof/>
      </w:rPr>
      <w:t>2</w:t>
    </w:r>
    <w:r w:rsidRPr="00FF42E0">
      <w:rPr>
        <w:rFonts w:ascii="Arial" w:hAnsi="Arial"/>
      </w:rPr>
      <w:fldChar w:fldCharType="end"/>
    </w:r>
    <w: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A81A69">
      <w:rPr>
        <w:rFonts w:ascii="Arial" w:hAnsi="Arial"/>
        <w:noProof/>
      </w:rPr>
      <w:t>2</w:t>
    </w:r>
    <w:r w:rsidRPr="00FF42E0">
      <w:rP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A81A69">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A81A69">
      <w:rPr>
        <w:rStyle w:val="Seitenzahl"/>
        <w:rFonts w:ascii="Arial" w:hAnsi="Arial"/>
        <w:noProof/>
      </w:rPr>
      <w:t>2</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B35" w:rsidRDefault="00011B35">
      <w:r>
        <w:separator/>
      </w:r>
    </w:p>
    <w:p w:rsidR="00011B35" w:rsidRDefault="00011B35"/>
  </w:footnote>
  <w:footnote w:type="continuationSeparator" w:id="0">
    <w:p w:rsidR="00011B35" w:rsidRDefault="00011B35">
      <w:r>
        <w:continuationSeparator/>
      </w:r>
    </w:p>
    <w:p w:rsidR="00011B35" w:rsidRDefault="00011B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DB" w:rsidRDefault="00A174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8D2689" w:rsidP="008D2689">
    <w:pPr>
      <w:pStyle w:val="Kopfzeile"/>
      <w:rPr>
        <w:rFonts w:ascii="Arial" w:hAnsi="Arial"/>
        <w:b/>
      </w:rPr>
    </w:pPr>
    <w:r>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D0C"/>
    <w:rsid w:val="00011B35"/>
    <w:rsid w:val="00063070"/>
    <w:rsid w:val="000817C6"/>
    <w:rsid w:val="000C06D8"/>
    <w:rsid w:val="000D2303"/>
    <w:rsid w:val="000F60C6"/>
    <w:rsid w:val="00106641"/>
    <w:rsid w:val="00112D15"/>
    <w:rsid w:val="001300E4"/>
    <w:rsid w:val="00133DE6"/>
    <w:rsid w:val="00135162"/>
    <w:rsid w:val="001402FB"/>
    <w:rsid w:val="001470C7"/>
    <w:rsid w:val="00153AC6"/>
    <w:rsid w:val="001608C9"/>
    <w:rsid w:val="00172558"/>
    <w:rsid w:val="001857CD"/>
    <w:rsid w:val="001942FA"/>
    <w:rsid w:val="001A27D1"/>
    <w:rsid w:val="001F45E3"/>
    <w:rsid w:val="001F68E0"/>
    <w:rsid w:val="002007F7"/>
    <w:rsid w:val="00207C21"/>
    <w:rsid w:val="00224B07"/>
    <w:rsid w:val="00230164"/>
    <w:rsid w:val="00232CB5"/>
    <w:rsid w:val="0023748A"/>
    <w:rsid w:val="0025387E"/>
    <w:rsid w:val="002A1998"/>
    <w:rsid w:val="002A3B2D"/>
    <w:rsid w:val="002B3155"/>
    <w:rsid w:val="002C7F27"/>
    <w:rsid w:val="002D6AD1"/>
    <w:rsid w:val="00304D0B"/>
    <w:rsid w:val="00305B77"/>
    <w:rsid w:val="00342C0F"/>
    <w:rsid w:val="0037768B"/>
    <w:rsid w:val="00384311"/>
    <w:rsid w:val="003948A4"/>
    <w:rsid w:val="003C42E6"/>
    <w:rsid w:val="004123F3"/>
    <w:rsid w:val="00442388"/>
    <w:rsid w:val="00470676"/>
    <w:rsid w:val="00495865"/>
    <w:rsid w:val="00495901"/>
    <w:rsid w:val="0049708E"/>
    <w:rsid w:val="004B170A"/>
    <w:rsid w:val="004C6FEF"/>
    <w:rsid w:val="004D169D"/>
    <w:rsid w:val="004D49C0"/>
    <w:rsid w:val="004E1589"/>
    <w:rsid w:val="00517537"/>
    <w:rsid w:val="00523054"/>
    <w:rsid w:val="00542125"/>
    <w:rsid w:val="00556BC7"/>
    <w:rsid w:val="00560299"/>
    <w:rsid w:val="00583756"/>
    <w:rsid w:val="00591DB0"/>
    <w:rsid w:val="005C30AF"/>
    <w:rsid w:val="005C44C4"/>
    <w:rsid w:val="005D04BB"/>
    <w:rsid w:val="005E49E7"/>
    <w:rsid w:val="005F25E9"/>
    <w:rsid w:val="00603D09"/>
    <w:rsid w:val="00603EDC"/>
    <w:rsid w:val="00605B4A"/>
    <w:rsid w:val="006348C3"/>
    <w:rsid w:val="00644649"/>
    <w:rsid w:val="00671EE9"/>
    <w:rsid w:val="0067515B"/>
    <w:rsid w:val="006C3F64"/>
    <w:rsid w:val="006D1842"/>
    <w:rsid w:val="006E24E6"/>
    <w:rsid w:val="006E4185"/>
    <w:rsid w:val="006F0337"/>
    <w:rsid w:val="006F5998"/>
    <w:rsid w:val="006F7749"/>
    <w:rsid w:val="00714D2D"/>
    <w:rsid w:val="00722507"/>
    <w:rsid w:val="007B20F7"/>
    <w:rsid w:val="007B39CE"/>
    <w:rsid w:val="007B52F2"/>
    <w:rsid w:val="007B62E4"/>
    <w:rsid w:val="007C3813"/>
    <w:rsid w:val="007D4109"/>
    <w:rsid w:val="007D4815"/>
    <w:rsid w:val="0081698C"/>
    <w:rsid w:val="00821895"/>
    <w:rsid w:val="00825D70"/>
    <w:rsid w:val="00826D4A"/>
    <w:rsid w:val="008709B4"/>
    <w:rsid w:val="00881DE4"/>
    <w:rsid w:val="00885234"/>
    <w:rsid w:val="008B4B50"/>
    <w:rsid w:val="008D2689"/>
    <w:rsid w:val="0092510F"/>
    <w:rsid w:val="009426D5"/>
    <w:rsid w:val="00990878"/>
    <w:rsid w:val="009A7071"/>
    <w:rsid w:val="009A7472"/>
    <w:rsid w:val="009B1676"/>
    <w:rsid w:val="009B69AC"/>
    <w:rsid w:val="009F6D0C"/>
    <w:rsid w:val="00A049F4"/>
    <w:rsid w:val="00A04B04"/>
    <w:rsid w:val="00A0553B"/>
    <w:rsid w:val="00A174DB"/>
    <w:rsid w:val="00A26D46"/>
    <w:rsid w:val="00A367F7"/>
    <w:rsid w:val="00A65B98"/>
    <w:rsid w:val="00A65EDA"/>
    <w:rsid w:val="00A81A69"/>
    <w:rsid w:val="00A973B6"/>
    <w:rsid w:val="00A973F9"/>
    <w:rsid w:val="00AB1079"/>
    <w:rsid w:val="00B416E1"/>
    <w:rsid w:val="00B42D37"/>
    <w:rsid w:val="00B4505C"/>
    <w:rsid w:val="00B56B04"/>
    <w:rsid w:val="00B85CD7"/>
    <w:rsid w:val="00B90842"/>
    <w:rsid w:val="00B963B4"/>
    <w:rsid w:val="00BA06FF"/>
    <w:rsid w:val="00BA3769"/>
    <w:rsid w:val="00BB3104"/>
    <w:rsid w:val="00BC2430"/>
    <w:rsid w:val="00BD0B29"/>
    <w:rsid w:val="00BE2090"/>
    <w:rsid w:val="00BE42B5"/>
    <w:rsid w:val="00BF686F"/>
    <w:rsid w:val="00C16B6D"/>
    <w:rsid w:val="00C23A0B"/>
    <w:rsid w:val="00C356E9"/>
    <w:rsid w:val="00C95600"/>
    <w:rsid w:val="00CA01D8"/>
    <w:rsid w:val="00CB56A5"/>
    <w:rsid w:val="00CC119F"/>
    <w:rsid w:val="00CD0128"/>
    <w:rsid w:val="00CD326F"/>
    <w:rsid w:val="00CE79CF"/>
    <w:rsid w:val="00CF1CC4"/>
    <w:rsid w:val="00D1159F"/>
    <w:rsid w:val="00D31825"/>
    <w:rsid w:val="00D43D42"/>
    <w:rsid w:val="00D53751"/>
    <w:rsid w:val="00D9150A"/>
    <w:rsid w:val="00DD7FE8"/>
    <w:rsid w:val="00DF4E45"/>
    <w:rsid w:val="00E44EB6"/>
    <w:rsid w:val="00E45804"/>
    <w:rsid w:val="00E47D61"/>
    <w:rsid w:val="00E5235F"/>
    <w:rsid w:val="00E56FD8"/>
    <w:rsid w:val="00EA4BEA"/>
    <w:rsid w:val="00EB0B9F"/>
    <w:rsid w:val="00EC0157"/>
    <w:rsid w:val="00EC286F"/>
    <w:rsid w:val="00EF0907"/>
    <w:rsid w:val="00EF3B1A"/>
    <w:rsid w:val="00F17A1C"/>
    <w:rsid w:val="00F24BB3"/>
    <w:rsid w:val="00F3326D"/>
    <w:rsid w:val="00F5522E"/>
    <w:rsid w:val="00F57C18"/>
    <w:rsid w:val="00F66200"/>
    <w:rsid w:val="00F71CBB"/>
    <w:rsid w:val="00F917E5"/>
    <w:rsid w:val="00FD0A30"/>
    <w:rsid w:val="00FD5564"/>
    <w:rsid w:val="00FE724E"/>
    <w:rsid w:val="00FE7AF4"/>
    <w:rsid w:val="00FF3EDA"/>
    <w:rsid w:val="00FF42E0"/>
    <w:rsid w:val="00FF7B51"/>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49D07A"/>
  <w15:docId w15:val="{40715E27-9E85-43AB-82E5-40748C49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1964</Characters>
  <Application>Microsoft Office Word</Application>
  <DocSecurity>0</DocSecurity>
  <Lines>67</Lines>
  <Paragraphs>31</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8</cp:revision>
  <cp:lastPrinted>2012-07-30T07:58:00Z</cp:lastPrinted>
  <dcterms:created xsi:type="dcterms:W3CDTF">2018-11-13T15:41:00Z</dcterms:created>
  <dcterms:modified xsi:type="dcterms:W3CDTF">2018-12-10T12:08:00Z</dcterms:modified>
</cp:coreProperties>
</file>