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166C11" w:rsidTr="007D4109">
        <w:trPr>
          <w:trHeight w:hRule="exact" w:val="2325"/>
        </w:trPr>
        <w:tc>
          <w:tcPr>
            <w:tcW w:w="4683" w:type="dxa"/>
          </w:tcPr>
          <w:p w:rsidR="007D4109" w:rsidRPr="00166C11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166C11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166C1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166C11">
              <w:rPr>
                <w:rFonts w:ascii="Arial" w:hAnsi="Arial"/>
              </w:rPr>
              <w:t>Würth AG</w:t>
            </w:r>
          </w:p>
          <w:p w:rsidR="007D4109" w:rsidRPr="00166C1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166C11">
              <w:rPr>
                <w:rFonts w:ascii="Arial" w:hAnsi="Arial"/>
              </w:rPr>
              <w:t>Dornwydenweg</w:t>
            </w:r>
            <w:proofErr w:type="spellEnd"/>
            <w:r w:rsidRPr="00166C11">
              <w:rPr>
                <w:rFonts w:ascii="Arial" w:hAnsi="Arial"/>
              </w:rPr>
              <w:t xml:space="preserve"> 11</w:t>
            </w:r>
          </w:p>
          <w:p w:rsidR="007D4109" w:rsidRPr="00166C1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166C11">
              <w:rPr>
                <w:rFonts w:ascii="Arial" w:hAnsi="Arial"/>
              </w:rPr>
              <w:t>4144 Arlesheim</w:t>
            </w:r>
          </w:p>
          <w:p w:rsidR="007D4109" w:rsidRPr="00166C1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166C11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166C11">
              <w:rPr>
                <w:rFonts w:ascii="Arial" w:hAnsi="Arial"/>
              </w:rPr>
              <w:t>T +41 61 705 91 11</w:t>
            </w:r>
          </w:p>
          <w:p w:rsidR="007D4109" w:rsidRPr="00BE641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BE6415">
              <w:rPr>
                <w:rFonts w:ascii="Arial" w:hAnsi="Arial"/>
                <w:lang w:val="en-US"/>
              </w:rPr>
              <w:t>F +41 61 705 9</w:t>
            </w:r>
            <w:r w:rsidR="006E24E6" w:rsidRPr="00BE6415">
              <w:rPr>
                <w:rFonts w:ascii="Arial" w:hAnsi="Arial"/>
                <w:lang w:val="en-US"/>
              </w:rPr>
              <w:t>6 39</w:t>
            </w:r>
          </w:p>
          <w:p w:rsidR="007D4109" w:rsidRPr="00BE641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BE6415">
              <w:rPr>
                <w:rFonts w:ascii="Arial" w:hAnsi="Arial"/>
                <w:lang w:val="en-US"/>
              </w:rPr>
              <w:t>info@wuerth-ag.ch</w:t>
            </w:r>
          </w:p>
          <w:p w:rsidR="007D4109" w:rsidRPr="00BE641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BE6415">
              <w:rPr>
                <w:rFonts w:ascii="Arial" w:hAnsi="Arial"/>
                <w:lang w:val="en-US"/>
              </w:rPr>
              <w:t>www.wuerth-ag.ch</w:t>
            </w:r>
          </w:p>
          <w:p w:rsidR="007D4109" w:rsidRPr="00BE641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</w:p>
          <w:p w:rsidR="007D4109" w:rsidRPr="00166C11" w:rsidRDefault="007D4109" w:rsidP="00BE6415">
            <w:pPr>
              <w:pStyle w:val="Adressat"/>
              <w:rPr>
                <w:rFonts w:ascii="Arial" w:hAnsi="Arial"/>
              </w:rPr>
            </w:pPr>
            <w:r w:rsidRPr="00166C11">
              <w:rPr>
                <w:rFonts w:ascii="Arial" w:hAnsi="Arial"/>
              </w:rPr>
              <w:t xml:space="preserve">Arlesheim, </w:t>
            </w:r>
            <w:r w:rsidR="00BE6415">
              <w:rPr>
                <w:rFonts w:ascii="Arial" w:hAnsi="Arial"/>
              </w:rPr>
              <w:t>10.09.2018</w:t>
            </w:r>
          </w:p>
        </w:tc>
      </w:tr>
    </w:tbl>
    <w:p w:rsidR="004B170A" w:rsidRPr="00166C11" w:rsidRDefault="00C05B3D" w:rsidP="006F0337">
      <w:pPr>
        <w:rPr>
          <w:rStyle w:val="strong2"/>
          <w:rFonts w:ascii="Arial" w:hAnsi="Arial"/>
          <w:b/>
          <w:sz w:val="28"/>
          <w:szCs w:val="28"/>
        </w:rPr>
      </w:pPr>
      <w:r w:rsidRPr="00166C11">
        <w:rPr>
          <w:rStyle w:val="strong2"/>
          <w:rFonts w:ascii="Arial" w:hAnsi="Arial"/>
          <w:b/>
          <w:sz w:val="28"/>
          <w:szCs w:val="28"/>
        </w:rPr>
        <w:t>Neuer Würth</w:t>
      </w:r>
      <w:r w:rsidR="00DD00B5">
        <w:rPr>
          <w:rStyle w:val="strong2"/>
          <w:rFonts w:ascii="Arial" w:hAnsi="Arial"/>
          <w:b/>
          <w:sz w:val="28"/>
          <w:szCs w:val="28"/>
        </w:rPr>
        <w:t> </w:t>
      </w:r>
      <w:bookmarkStart w:id="0" w:name="_GoBack"/>
      <w:bookmarkEnd w:id="0"/>
      <w:r w:rsidRPr="00166C11">
        <w:rPr>
          <w:rStyle w:val="strong2"/>
          <w:rFonts w:ascii="Arial" w:hAnsi="Arial"/>
          <w:b/>
          <w:sz w:val="28"/>
          <w:szCs w:val="28"/>
        </w:rPr>
        <w:t>Handwerker-Shop in Winterthur</w:t>
      </w:r>
    </w:p>
    <w:p w:rsidR="004B170A" w:rsidRPr="00166C11" w:rsidRDefault="004B170A" w:rsidP="006F0337">
      <w:pPr>
        <w:rPr>
          <w:rStyle w:val="strong2"/>
          <w:rFonts w:ascii="Arial" w:hAnsi="Arial"/>
        </w:rPr>
      </w:pPr>
    </w:p>
    <w:p w:rsidR="004B170A" w:rsidRPr="00166C11" w:rsidRDefault="00C05B3D" w:rsidP="006F0337">
      <w:pPr>
        <w:rPr>
          <w:rFonts w:ascii="Arial" w:hAnsi="Arial"/>
          <w:b/>
        </w:rPr>
      </w:pPr>
      <w:r w:rsidRPr="00166C11">
        <w:rPr>
          <w:rFonts w:ascii="Arial" w:hAnsi="Arial"/>
          <w:b/>
        </w:rPr>
        <w:t>Am 1. Oktober 2018 eröffnet Würth In der Au 6 in 8406 Wi</w:t>
      </w:r>
      <w:r w:rsidR="00305DC0" w:rsidRPr="00166C11">
        <w:rPr>
          <w:rFonts w:ascii="Arial" w:hAnsi="Arial"/>
          <w:b/>
        </w:rPr>
        <w:t>nterthur einen Handwerker-Shop. Er liegt verkehrsgünstig nur wenige hundert Meter von der Autobahnausfahrt Winterthur-</w:t>
      </w:r>
      <w:proofErr w:type="spellStart"/>
      <w:r w:rsidR="00305DC0" w:rsidRPr="00166C11">
        <w:rPr>
          <w:rFonts w:ascii="Arial" w:hAnsi="Arial"/>
          <w:b/>
        </w:rPr>
        <w:t>Töss</w:t>
      </w:r>
      <w:proofErr w:type="spellEnd"/>
      <w:r w:rsidR="00305DC0" w:rsidRPr="00166C11">
        <w:rPr>
          <w:rFonts w:ascii="Arial" w:hAnsi="Arial"/>
          <w:b/>
        </w:rPr>
        <w:t xml:space="preserve"> entfernt. Profi-Handwerker aller Branchen </w:t>
      </w:r>
      <w:r w:rsidR="00A50280" w:rsidRPr="00166C11">
        <w:rPr>
          <w:rFonts w:ascii="Arial" w:hAnsi="Arial"/>
          <w:b/>
        </w:rPr>
        <w:t>finden</w:t>
      </w:r>
      <w:r w:rsidR="00305DC0" w:rsidRPr="00166C11">
        <w:rPr>
          <w:rFonts w:ascii="Arial" w:hAnsi="Arial"/>
          <w:b/>
        </w:rPr>
        <w:t xml:space="preserve"> hier </w:t>
      </w:r>
      <w:r w:rsidR="00A50280" w:rsidRPr="00166C11">
        <w:rPr>
          <w:rFonts w:ascii="Arial" w:hAnsi="Arial"/>
          <w:b/>
        </w:rPr>
        <w:t>über 4'500 Artikel für den Sofortbedarf</w:t>
      </w:r>
      <w:r w:rsidR="00305DC0" w:rsidRPr="00166C11">
        <w:rPr>
          <w:rFonts w:ascii="Arial" w:hAnsi="Arial"/>
          <w:b/>
        </w:rPr>
        <w:t>.</w:t>
      </w:r>
    </w:p>
    <w:p w:rsidR="004B170A" w:rsidRPr="00166C11" w:rsidRDefault="004B170A" w:rsidP="006F0337">
      <w:pPr>
        <w:rPr>
          <w:rFonts w:ascii="Arial" w:hAnsi="Arial"/>
        </w:rPr>
      </w:pPr>
    </w:p>
    <w:p w:rsidR="00A50280" w:rsidRPr="00166C11" w:rsidRDefault="00A50280" w:rsidP="00A50280">
      <w:pPr>
        <w:rPr>
          <w:rFonts w:ascii="Arial" w:hAnsi="Arial"/>
        </w:rPr>
      </w:pPr>
      <w:r w:rsidRPr="00166C11">
        <w:rPr>
          <w:rFonts w:ascii="Arial" w:hAnsi="Arial"/>
        </w:rPr>
        <w:t>Das Sortiment reicht von Handwerkzeugen, Maschinen, Auto-Kleinteilen, Schrauben, Dübeln, Chemie- und Arbeitsschutzprodukten bis zu modischer Berufsbekleidung und Arbeitsschuhen im MODYF</w:t>
      </w:r>
      <w:r w:rsidRPr="00166C11">
        <w:rPr>
          <w:rFonts w:ascii="Arial" w:hAnsi="Arial"/>
          <w:vertAlign w:val="superscript"/>
        </w:rPr>
        <w:t>®</w:t>
      </w:r>
      <w:r w:rsidRPr="00166C11">
        <w:rPr>
          <w:rFonts w:ascii="Arial" w:hAnsi="Arial"/>
        </w:rPr>
        <w:t> Shop. Unter fachkundiger Beratung kann man die Werkzeuge und Maschinen vor Ort ausprobieren, Kleidung und Schuhe anprobieren</w:t>
      </w:r>
      <w:r w:rsidR="00B82D3C" w:rsidRPr="00166C11">
        <w:rPr>
          <w:rFonts w:ascii="Arial" w:hAnsi="Arial"/>
        </w:rPr>
        <w:t xml:space="preserve"> und </w:t>
      </w:r>
      <w:r w:rsidRPr="00166C11">
        <w:rPr>
          <w:rFonts w:ascii="Arial" w:hAnsi="Arial"/>
        </w:rPr>
        <w:t xml:space="preserve">miteinander vergleichen. </w:t>
      </w:r>
    </w:p>
    <w:p w:rsidR="00A50280" w:rsidRPr="00166C11" w:rsidRDefault="00A50280" w:rsidP="00A50280">
      <w:pPr>
        <w:rPr>
          <w:rFonts w:ascii="Arial" w:hAnsi="Arial"/>
        </w:rPr>
      </w:pPr>
    </w:p>
    <w:p w:rsidR="00A50280" w:rsidRPr="00166C11" w:rsidRDefault="00A50280" w:rsidP="00A50280">
      <w:pPr>
        <w:rPr>
          <w:rFonts w:ascii="Arial" w:hAnsi="Arial"/>
        </w:rPr>
      </w:pPr>
      <w:r w:rsidRPr="00166C11">
        <w:rPr>
          <w:rFonts w:ascii="Arial" w:hAnsi="Arial"/>
        </w:rPr>
        <w:t>Der Handwerker-Shop ist von Montag bis Donnerstag 7–12 Uhr/13–17 Uhr und am Freitag 7–12 Uhr/13–16 Uhr</w:t>
      </w:r>
      <w:r w:rsidR="000D35C2" w:rsidRPr="00166C11">
        <w:rPr>
          <w:rFonts w:ascii="Arial" w:hAnsi="Arial"/>
        </w:rPr>
        <w:t xml:space="preserve"> geöffnet</w:t>
      </w:r>
      <w:r w:rsidRPr="00166C11">
        <w:rPr>
          <w:rFonts w:ascii="Arial" w:hAnsi="Arial"/>
        </w:rPr>
        <w:t>.</w:t>
      </w:r>
    </w:p>
    <w:p w:rsidR="00A50280" w:rsidRPr="00166C11" w:rsidRDefault="00A50280" w:rsidP="00A50280">
      <w:pPr>
        <w:rPr>
          <w:rFonts w:ascii="Arial" w:hAnsi="Arial"/>
        </w:rPr>
      </w:pPr>
    </w:p>
    <w:p w:rsidR="00F17A1C" w:rsidRPr="00166C11" w:rsidRDefault="00A50280" w:rsidP="00A50280">
      <w:pPr>
        <w:rPr>
          <w:rFonts w:ascii="Arial" w:hAnsi="Arial"/>
        </w:rPr>
      </w:pPr>
      <w:r w:rsidRPr="00166C11">
        <w:rPr>
          <w:rFonts w:ascii="Arial" w:hAnsi="Arial"/>
        </w:rPr>
        <w:lastRenderedPageBreak/>
        <w:t>«</w:t>
      </w:r>
      <w:r w:rsidR="00166C11" w:rsidRPr="00166C11">
        <w:rPr>
          <w:rFonts w:ascii="Arial" w:hAnsi="Arial"/>
        </w:rPr>
        <w:t>V</w:t>
      </w:r>
      <w:r w:rsidRPr="00166C11">
        <w:rPr>
          <w:rFonts w:ascii="Arial" w:hAnsi="Arial"/>
        </w:rPr>
        <w:t>orfahren, einpacken, losfahren»</w:t>
      </w:r>
      <w:r w:rsidR="00166C11" w:rsidRPr="00166C11">
        <w:rPr>
          <w:rFonts w:ascii="Arial" w:hAnsi="Arial"/>
        </w:rPr>
        <w:t xml:space="preserve"> l</w:t>
      </w:r>
      <w:r w:rsidR="00357D30">
        <w:rPr>
          <w:rFonts w:ascii="Arial" w:hAnsi="Arial"/>
        </w:rPr>
        <w:t>autet die Devise, nach der der</w:t>
      </w:r>
      <w:r w:rsidR="00166C11" w:rsidRPr="00166C11">
        <w:rPr>
          <w:rFonts w:ascii="Arial" w:hAnsi="Arial"/>
        </w:rPr>
        <w:t xml:space="preserve"> Handwerker-Shop funktioniert</w:t>
      </w:r>
      <w:r w:rsidRPr="00166C11">
        <w:rPr>
          <w:rFonts w:ascii="Arial" w:hAnsi="Arial"/>
        </w:rPr>
        <w:t>. Wenn einem Handwerker auf der Baustelle oder auf Montage ein Artikel ausgeht, kann er diesen sofort im Shop beziehen, ohne auf die hohe Würth</w:t>
      </w:r>
      <w:r w:rsidR="00672372">
        <w:rPr>
          <w:rFonts w:ascii="Arial" w:hAnsi="Arial"/>
        </w:rPr>
        <w:t> </w:t>
      </w:r>
      <w:r w:rsidRPr="00166C11">
        <w:rPr>
          <w:rFonts w:ascii="Arial" w:hAnsi="Arial"/>
        </w:rPr>
        <w:t xml:space="preserve">Qualität und kompetente Beratung verzichten zu müssen. Einen Schritt weiter geht die «Click &amp; </w:t>
      </w:r>
      <w:proofErr w:type="spellStart"/>
      <w:r w:rsidRPr="00166C11">
        <w:rPr>
          <w:rFonts w:ascii="Arial" w:hAnsi="Arial"/>
        </w:rPr>
        <w:t>Collect</w:t>
      </w:r>
      <w:proofErr w:type="spellEnd"/>
      <w:r w:rsidRPr="00166C11">
        <w:rPr>
          <w:rFonts w:ascii="Arial" w:hAnsi="Arial"/>
        </w:rPr>
        <w:t>»-Funktion der Würth App. Mit ihr kann man die benötigte Ware online bestellen und nur 60 Minuten später in einem von 3</w:t>
      </w:r>
      <w:r w:rsidR="00D24907" w:rsidRPr="00166C11">
        <w:rPr>
          <w:rFonts w:ascii="Arial" w:hAnsi="Arial"/>
        </w:rPr>
        <w:t>6</w:t>
      </w:r>
      <w:r w:rsidRPr="00166C11">
        <w:rPr>
          <w:rFonts w:ascii="Arial" w:hAnsi="Arial"/>
        </w:rPr>
        <w:t xml:space="preserve"> Handwerker-Shops in der ganzen Schweiz abholen, natürlich auch in Winterthur.</w:t>
      </w:r>
      <w:r w:rsidR="00D24907" w:rsidRPr="00166C11">
        <w:rPr>
          <w:rFonts w:ascii="Arial" w:hAnsi="Arial"/>
        </w:rPr>
        <w:t xml:space="preserve"> Das funktioniert auch von unterwegs.</w:t>
      </w:r>
      <w:r w:rsidR="00166C11" w:rsidRPr="00166C11">
        <w:rPr>
          <w:rFonts w:ascii="Arial" w:hAnsi="Arial"/>
        </w:rPr>
        <w:t xml:space="preserve"> Bezahlen auf Rechnung ist dabei selbstverständlich.</w:t>
      </w:r>
    </w:p>
    <w:p w:rsidR="00166C11" w:rsidRPr="00166C11" w:rsidRDefault="00166C11" w:rsidP="00A50280">
      <w:pPr>
        <w:rPr>
          <w:rFonts w:ascii="Arial" w:hAnsi="Arial"/>
        </w:rPr>
      </w:pPr>
    </w:p>
    <w:p w:rsidR="00166C11" w:rsidRPr="00166C11" w:rsidRDefault="00166C11" w:rsidP="00A50280">
      <w:pPr>
        <w:rPr>
          <w:rFonts w:ascii="Arial" w:hAnsi="Arial"/>
        </w:rPr>
      </w:pPr>
      <w:r w:rsidRPr="00166C11">
        <w:rPr>
          <w:rFonts w:ascii="Arial" w:hAnsi="Arial"/>
        </w:rPr>
        <w:t>Würth AG</w:t>
      </w:r>
    </w:p>
    <w:p w:rsidR="00166C11" w:rsidRPr="00166C11" w:rsidRDefault="00166C11" w:rsidP="00A50280">
      <w:pPr>
        <w:rPr>
          <w:rFonts w:ascii="Arial" w:hAnsi="Arial"/>
        </w:rPr>
      </w:pPr>
      <w:r w:rsidRPr="00166C11">
        <w:rPr>
          <w:rFonts w:ascii="Arial" w:hAnsi="Arial"/>
        </w:rPr>
        <w:t>Handwerker-Shop Winterthur</w:t>
      </w:r>
    </w:p>
    <w:p w:rsidR="00166C11" w:rsidRPr="00166C11" w:rsidRDefault="00166C11" w:rsidP="00A50280">
      <w:pPr>
        <w:rPr>
          <w:rFonts w:ascii="Arial" w:hAnsi="Arial"/>
        </w:rPr>
      </w:pPr>
      <w:r w:rsidRPr="00166C11">
        <w:rPr>
          <w:rFonts w:ascii="Arial" w:hAnsi="Arial"/>
        </w:rPr>
        <w:t>In der Au 6</w:t>
      </w:r>
    </w:p>
    <w:p w:rsidR="00166C11" w:rsidRPr="00166C11" w:rsidRDefault="00166C11" w:rsidP="00A50280">
      <w:pPr>
        <w:rPr>
          <w:rFonts w:ascii="Arial" w:hAnsi="Arial"/>
        </w:rPr>
      </w:pPr>
      <w:r w:rsidRPr="00166C11">
        <w:rPr>
          <w:rFonts w:ascii="Arial" w:hAnsi="Arial"/>
        </w:rPr>
        <w:t>8406 Winterthur</w:t>
      </w:r>
    </w:p>
    <w:p w:rsidR="00166C11" w:rsidRPr="00166C11" w:rsidRDefault="00166C11" w:rsidP="00A50280">
      <w:pPr>
        <w:rPr>
          <w:rFonts w:ascii="Arial" w:hAnsi="Arial"/>
        </w:rPr>
      </w:pPr>
      <w:r w:rsidRPr="00166C11">
        <w:rPr>
          <w:rFonts w:ascii="Arial" w:hAnsi="Arial"/>
        </w:rPr>
        <w:t>Telefon 052 232 74 29</w:t>
      </w:r>
    </w:p>
    <w:p w:rsidR="00166C11" w:rsidRPr="00166C11" w:rsidRDefault="00166C11" w:rsidP="00A50280">
      <w:pPr>
        <w:rPr>
          <w:rFonts w:ascii="Arial" w:hAnsi="Arial"/>
        </w:rPr>
      </w:pPr>
      <w:r w:rsidRPr="00166C11">
        <w:rPr>
          <w:rFonts w:ascii="Arial" w:hAnsi="Arial"/>
        </w:rPr>
        <w:t>E-Mail shop-winterthur@wuerth-ag.ch</w:t>
      </w:r>
    </w:p>
    <w:p w:rsidR="00F17A1C" w:rsidRPr="00166C11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166C11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166C11">
        <w:rPr>
          <w:rFonts w:ascii="Arial" w:hAnsi="Arial" w:cs="Arial"/>
          <w:b/>
        </w:rPr>
        <w:t>Bildmaterial und -legende</w:t>
      </w:r>
      <w:r w:rsidR="00B27D3D">
        <w:rPr>
          <w:rFonts w:ascii="Arial" w:hAnsi="Arial" w:cs="Arial"/>
          <w:b/>
        </w:rPr>
        <w:t>n</w:t>
      </w:r>
    </w:p>
    <w:tbl>
      <w:tblPr>
        <w:tblStyle w:val="Tabellenraster"/>
        <w:tblW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1843"/>
      </w:tblGrid>
      <w:tr w:rsidR="00166C11" w:rsidRPr="00166C11" w:rsidTr="003904C2">
        <w:trPr>
          <w:trHeight w:val="1978"/>
        </w:trPr>
        <w:tc>
          <w:tcPr>
            <w:tcW w:w="2376" w:type="dxa"/>
          </w:tcPr>
          <w:p w:rsidR="00166C11" w:rsidRPr="00166C11" w:rsidRDefault="00166C11" w:rsidP="003904C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166C11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371FA911" wp14:editId="54A5B5BC">
                  <wp:extent cx="1273976" cy="846000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350168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976" cy="84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66C11" w:rsidRPr="00166C11" w:rsidRDefault="00166C11" w:rsidP="003904C2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66C11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7439DA51" wp14:editId="6A793A47">
                  <wp:extent cx="1273055" cy="845388"/>
                  <wp:effectExtent l="0" t="0" r="381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350175_thumbnail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064" cy="847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166C11" w:rsidRPr="00166C11" w:rsidRDefault="00166C11" w:rsidP="003904C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166C11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47BDA284" wp14:editId="51106AEF">
                  <wp:extent cx="779071" cy="1173192"/>
                  <wp:effectExtent l="0" t="0" r="2540" b="825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45002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142" cy="1176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6C11" w:rsidRPr="00166C11" w:rsidTr="003904C2">
        <w:tc>
          <w:tcPr>
            <w:tcW w:w="2376" w:type="dxa"/>
          </w:tcPr>
          <w:p w:rsidR="00166C11" w:rsidRPr="00166C11" w:rsidRDefault="00166C11" w:rsidP="003904C2">
            <w:pPr>
              <w:pStyle w:val="Defaul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66C11">
              <w:rPr>
                <w:rFonts w:ascii="Arial" w:hAnsi="Arial" w:cs="Arial"/>
                <w:i/>
                <w:sz w:val="18"/>
                <w:szCs w:val="18"/>
              </w:rPr>
              <w:t>wuerth_shop_1.jpg</w:t>
            </w:r>
          </w:p>
        </w:tc>
        <w:tc>
          <w:tcPr>
            <w:tcW w:w="2268" w:type="dxa"/>
          </w:tcPr>
          <w:p w:rsidR="00166C11" w:rsidRPr="00166C11" w:rsidRDefault="00166C11" w:rsidP="003904C2">
            <w:pPr>
              <w:pStyle w:val="Defaul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66C11">
              <w:rPr>
                <w:rFonts w:ascii="Arial" w:hAnsi="Arial" w:cs="Arial"/>
                <w:i/>
                <w:sz w:val="18"/>
                <w:szCs w:val="18"/>
              </w:rPr>
              <w:t>wuerth_shop_2.jpg</w:t>
            </w:r>
          </w:p>
        </w:tc>
        <w:tc>
          <w:tcPr>
            <w:tcW w:w="1843" w:type="dxa"/>
          </w:tcPr>
          <w:p w:rsidR="00166C11" w:rsidRPr="00166C11" w:rsidRDefault="00166C11" w:rsidP="003904C2">
            <w:pPr>
              <w:pStyle w:val="Defaul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66C11">
              <w:rPr>
                <w:rFonts w:ascii="Arial" w:hAnsi="Arial" w:cs="Arial"/>
                <w:i/>
                <w:sz w:val="18"/>
                <w:szCs w:val="18"/>
              </w:rPr>
              <w:t>wuerth_shop_3.jpg</w:t>
            </w:r>
          </w:p>
        </w:tc>
      </w:tr>
      <w:tr w:rsidR="00166C11" w:rsidRPr="00166C11" w:rsidTr="003904C2">
        <w:tc>
          <w:tcPr>
            <w:tcW w:w="6487" w:type="dxa"/>
            <w:gridSpan w:val="3"/>
          </w:tcPr>
          <w:p w:rsidR="00166C11" w:rsidRPr="00166C11" w:rsidRDefault="00166C11" w:rsidP="003904C2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66C11">
              <w:rPr>
                <w:rFonts w:ascii="Arial" w:hAnsi="Arial" w:cs="Arial"/>
              </w:rPr>
              <w:t>Nah. Näher. Würth!</w:t>
            </w:r>
          </w:p>
        </w:tc>
      </w:tr>
    </w:tbl>
    <w:p w:rsidR="00821895" w:rsidRPr="00166C11" w:rsidRDefault="00821895" w:rsidP="00CC119F">
      <w:pPr>
        <w:pStyle w:val="berschrift2"/>
        <w:rPr>
          <w:rFonts w:ascii="Arial" w:hAnsi="Arial"/>
          <w:b/>
        </w:rPr>
      </w:pPr>
      <w:r w:rsidRPr="00166C11">
        <w:rPr>
          <w:rFonts w:ascii="Arial" w:hAnsi="Arial"/>
          <w:b/>
        </w:rPr>
        <w:lastRenderedPageBreak/>
        <w:t>Würth AG</w:t>
      </w:r>
    </w:p>
    <w:p w:rsidR="00821895" w:rsidRPr="00166C11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66C11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81698C" w:rsidRPr="00166C11">
        <w:rPr>
          <w:rStyle w:val="Seitenzahl"/>
          <w:rFonts w:ascii="Arial" w:hAnsi="Arial"/>
        </w:rPr>
        <w:t>8</w:t>
      </w:r>
      <w:r w:rsidR="009A7472" w:rsidRPr="00166C11">
        <w:rPr>
          <w:rStyle w:val="Seitenzahl"/>
          <w:rFonts w:ascii="Arial" w:hAnsi="Arial"/>
        </w:rPr>
        <w:t>0</w:t>
      </w:r>
      <w:r w:rsidRPr="00166C11">
        <w:rPr>
          <w:rStyle w:val="Seitenzahl"/>
          <w:rFonts w:ascii="Arial" w:hAnsi="Arial"/>
        </w:rPr>
        <w:t xml:space="preserve"> Mitarbeitende. Würth AG gehört zur weltweit tätigen Würth-Gruppe</w:t>
      </w:r>
      <w:r w:rsidR="00821895" w:rsidRPr="00166C11">
        <w:rPr>
          <w:rStyle w:val="Seitenzahl"/>
          <w:rFonts w:ascii="Arial" w:hAnsi="Arial"/>
        </w:rPr>
        <w:t>.</w:t>
      </w:r>
    </w:p>
    <w:p w:rsidR="00821895" w:rsidRPr="00166C11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166C11" w:rsidRDefault="00821895" w:rsidP="00CC119F">
      <w:pPr>
        <w:pStyle w:val="berschrift2"/>
        <w:rPr>
          <w:rFonts w:ascii="Arial" w:hAnsi="Arial"/>
          <w:b/>
        </w:rPr>
      </w:pPr>
      <w:r w:rsidRPr="00166C11">
        <w:rPr>
          <w:rFonts w:ascii="Arial" w:hAnsi="Arial"/>
          <w:b/>
        </w:rPr>
        <w:t>Hinweis</w:t>
      </w:r>
    </w:p>
    <w:p w:rsidR="00821895" w:rsidRPr="00166C11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66C11">
        <w:rPr>
          <w:rStyle w:val="Seitenzahl"/>
          <w:rFonts w:ascii="Arial" w:hAnsi="Arial"/>
        </w:rPr>
        <w:t>Pressetext und Bildmaterial stehen</w:t>
      </w:r>
      <w:r w:rsidR="00133DE6" w:rsidRPr="00166C11">
        <w:rPr>
          <w:rStyle w:val="Seitenzahl"/>
          <w:rFonts w:ascii="Arial" w:hAnsi="Arial"/>
        </w:rPr>
        <w:t xml:space="preserve"> zum Download bereit</w:t>
      </w:r>
      <w:r w:rsidR="00BA06FF" w:rsidRPr="00166C11">
        <w:rPr>
          <w:rStyle w:val="Seitenzahl"/>
          <w:rFonts w:ascii="Arial" w:hAnsi="Arial"/>
        </w:rPr>
        <w:t xml:space="preserve">: </w:t>
      </w:r>
      <w:r w:rsidR="006E4185" w:rsidRPr="00166C11">
        <w:rPr>
          <w:rStyle w:val="Seitenzahl"/>
          <w:rFonts w:ascii="Arial" w:hAnsi="Arial"/>
        </w:rPr>
        <w:t>www.wuerth-ag.ch/m</w:t>
      </w:r>
      <w:r w:rsidR="00342C0F" w:rsidRPr="00166C11">
        <w:rPr>
          <w:rStyle w:val="Seitenzahl"/>
          <w:rFonts w:ascii="Arial" w:hAnsi="Arial"/>
        </w:rPr>
        <w:t>edien</w:t>
      </w:r>
      <w:r w:rsidR="006E4185" w:rsidRPr="00166C11">
        <w:rPr>
          <w:rStyle w:val="Seitenzahl"/>
          <w:rFonts w:ascii="Arial" w:hAnsi="Arial"/>
        </w:rPr>
        <w:t>.</w:t>
      </w:r>
    </w:p>
    <w:p w:rsidR="00821895" w:rsidRPr="00166C11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166C11" w:rsidRDefault="00821895" w:rsidP="00CC119F">
      <w:pPr>
        <w:pStyle w:val="berschrift2"/>
        <w:rPr>
          <w:rFonts w:ascii="Arial" w:hAnsi="Arial"/>
          <w:b/>
        </w:rPr>
      </w:pPr>
      <w:r w:rsidRPr="00166C11">
        <w:rPr>
          <w:rFonts w:ascii="Arial" w:hAnsi="Arial"/>
          <w:b/>
        </w:rPr>
        <w:t>Kontakt</w:t>
      </w:r>
    </w:p>
    <w:p w:rsidR="007D4109" w:rsidRPr="00166C1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66C11">
        <w:rPr>
          <w:rStyle w:val="Seitenzahl"/>
          <w:rFonts w:ascii="Arial" w:hAnsi="Arial"/>
        </w:rPr>
        <w:t>Eva Appel, Marketing | Kommunikation &amp; Branding</w:t>
      </w:r>
    </w:p>
    <w:p w:rsidR="001300E4" w:rsidRPr="00166C11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166C11">
        <w:rPr>
          <w:rStyle w:val="Seitenzahl"/>
          <w:rFonts w:ascii="Arial" w:hAnsi="Arial"/>
        </w:rPr>
        <w:t xml:space="preserve">T +41 61 705 </w:t>
      </w:r>
      <w:r w:rsidR="002C7F27" w:rsidRPr="00166C11">
        <w:rPr>
          <w:rStyle w:val="Seitenzahl"/>
          <w:rFonts w:ascii="Arial" w:hAnsi="Arial"/>
        </w:rPr>
        <w:t>98 33</w:t>
      </w:r>
      <w:r w:rsidR="007D4109" w:rsidRPr="00166C11">
        <w:rPr>
          <w:rStyle w:val="Seitenzahl"/>
          <w:rFonts w:ascii="Arial" w:hAnsi="Arial"/>
        </w:rPr>
        <w:t xml:space="preserve">, </w:t>
      </w:r>
      <w:r w:rsidR="00B90842" w:rsidRPr="00166C11">
        <w:rPr>
          <w:rStyle w:val="Seitenzahl"/>
          <w:rFonts w:ascii="Arial" w:hAnsi="Arial"/>
        </w:rPr>
        <w:t>eva.appel</w:t>
      </w:r>
      <w:r w:rsidRPr="00166C11">
        <w:rPr>
          <w:rStyle w:val="Seitenzahl"/>
          <w:rFonts w:ascii="Arial" w:hAnsi="Arial"/>
        </w:rPr>
        <w:t>@wuerth-ag.ch</w:t>
      </w:r>
    </w:p>
    <w:sectPr w:rsidR="001300E4" w:rsidRPr="00166C11" w:rsidSect="002D6CE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4196" w:bottom="198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B3D" w:rsidRDefault="00C05B3D">
      <w:r>
        <w:separator/>
      </w:r>
    </w:p>
    <w:p w:rsidR="00C05B3D" w:rsidRDefault="00C05B3D"/>
  </w:endnote>
  <w:endnote w:type="continuationSeparator" w:id="0">
    <w:p w:rsidR="00C05B3D" w:rsidRDefault="00C05B3D">
      <w:r>
        <w:continuationSeparator/>
      </w:r>
    </w:p>
    <w:p w:rsidR="00C05B3D" w:rsidRDefault="00C05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Wuerth Book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altName w:val="Wuerth Bol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DD00B5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DD00B5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DD00B5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DD00B5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B3D" w:rsidRDefault="00C05B3D">
      <w:r>
        <w:separator/>
      </w:r>
    </w:p>
    <w:p w:rsidR="00C05B3D" w:rsidRDefault="00C05B3D"/>
  </w:footnote>
  <w:footnote w:type="continuationSeparator" w:id="0">
    <w:p w:rsidR="00C05B3D" w:rsidRDefault="00C05B3D">
      <w:r>
        <w:continuationSeparator/>
      </w:r>
    </w:p>
    <w:p w:rsidR="00C05B3D" w:rsidRDefault="00C05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4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5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FF42E0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:rsidR="008D2689" w:rsidRPr="00DD7FE8" w:rsidRDefault="008D2689" w:rsidP="008D2689">
    <w:pPr>
      <w:pStyle w:val="Kopfzeile"/>
      <w:rPr>
        <w:rFonts w:ascii="Arial" w:hAnsi="Arial"/>
        <w:b/>
      </w:rPr>
    </w:pP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3D"/>
    <w:rsid w:val="000817C6"/>
    <w:rsid w:val="000C06D8"/>
    <w:rsid w:val="000D2303"/>
    <w:rsid w:val="000D35C2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66C11"/>
    <w:rsid w:val="00171163"/>
    <w:rsid w:val="00172558"/>
    <w:rsid w:val="001857CD"/>
    <w:rsid w:val="001A27D1"/>
    <w:rsid w:val="001F45E3"/>
    <w:rsid w:val="001F68E0"/>
    <w:rsid w:val="002007F7"/>
    <w:rsid w:val="00207C21"/>
    <w:rsid w:val="00224B07"/>
    <w:rsid w:val="00232CB5"/>
    <w:rsid w:val="0023748A"/>
    <w:rsid w:val="002A1998"/>
    <w:rsid w:val="002B3155"/>
    <w:rsid w:val="002C7F27"/>
    <w:rsid w:val="002D6CE9"/>
    <w:rsid w:val="00304D0B"/>
    <w:rsid w:val="00305DC0"/>
    <w:rsid w:val="00342C0F"/>
    <w:rsid w:val="00357D30"/>
    <w:rsid w:val="0037768B"/>
    <w:rsid w:val="00384311"/>
    <w:rsid w:val="003948A4"/>
    <w:rsid w:val="003C42E6"/>
    <w:rsid w:val="004123F3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517537"/>
    <w:rsid w:val="00523054"/>
    <w:rsid w:val="00542125"/>
    <w:rsid w:val="00556BC7"/>
    <w:rsid w:val="00560299"/>
    <w:rsid w:val="00583756"/>
    <w:rsid w:val="00591DB0"/>
    <w:rsid w:val="005C30AF"/>
    <w:rsid w:val="005C44C4"/>
    <w:rsid w:val="005D04BB"/>
    <w:rsid w:val="005F25E9"/>
    <w:rsid w:val="00603D09"/>
    <w:rsid w:val="00644649"/>
    <w:rsid w:val="00671EE9"/>
    <w:rsid w:val="00672372"/>
    <w:rsid w:val="006D1842"/>
    <w:rsid w:val="006E24E6"/>
    <w:rsid w:val="006E4185"/>
    <w:rsid w:val="006F0337"/>
    <w:rsid w:val="006F7749"/>
    <w:rsid w:val="00714D2D"/>
    <w:rsid w:val="00722507"/>
    <w:rsid w:val="007B20F7"/>
    <w:rsid w:val="007B39CE"/>
    <w:rsid w:val="007B52F2"/>
    <w:rsid w:val="007D4109"/>
    <w:rsid w:val="007D4815"/>
    <w:rsid w:val="0081698C"/>
    <w:rsid w:val="00821895"/>
    <w:rsid w:val="00825D70"/>
    <w:rsid w:val="008709B4"/>
    <w:rsid w:val="00881DE4"/>
    <w:rsid w:val="00885234"/>
    <w:rsid w:val="008D2689"/>
    <w:rsid w:val="0092510F"/>
    <w:rsid w:val="009426D5"/>
    <w:rsid w:val="00990878"/>
    <w:rsid w:val="009A7071"/>
    <w:rsid w:val="009A7472"/>
    <w:rsid w:val="009B1676"/>
    <w:rsid w:val="009B69AC"/>
    <w:rsid w:val="00A049F4"/>
    <w:rsid w:val="00A0553B"/>
    <w:rsid w:val="00A26D46"/>
    <w:rsid w:val="00A50280"/>
    <w:rsid w:val="00A65EDA"/>
    <w:rsid w:val="00A973B6"/>
    <w:rsid w:val="00A973F9"/>
    <w:rsid w:val="00AB1079"/>
    <w:rsid w:val="00B27D3D"/>
    <w:rsid w:val="00B42D37"/>
    <w:rsid w:val="00B4505C"/>
    <w:rsid w:val="00B56B04"/>
    <w:rsid w:val="00B82D3C"/>
    <w:rsid w:val="00B85CD7"/>
    <w:rsid w:val="00B90842"/>
    <w:rsid w:val="00B963B4"/>
    <w:rsid w:val="00BA06FF"/>
    <w:rsid w:val="00BA3769"/>
    <w:rsid w:val="00BC2430"/>
    <w:rsid w:val="00BD0B29"/>
    <w:rsid w:val="00BE6415"/>
    <w:rsid w:val="00C05B3D"/>
    <w:rsid w:val="00C16B6D"/>
    <w:rsid w:val="00C23A0B"/>
    <w:rsid w:val="00C356E9"/>
    <w:rsid w:val="00C95600"/>
    <w:rsid w:val="00CA01D8"/>
    <w:rsid w:val="00CB56A5"/>
    <w:rsid w:val="00CC119F"/>
    <w:rsid w:val="00CD0128"/>
    <w:rsid w:val="00CD326F"/>
    <w:rsid w:val="00CF1CC4"/>
    <w:rsid w:val="00D1159F"/>
    <w:rsid w:val="00D24907"/>
    <w:rsid w:val="00D31825"/>
    <w:rsid w:val="00D43D42"/>
    <w:rsid w:val="00D53751"/>
    <w:rsid w:val="00D9150A"/>
    <w:rsid w:val="00DD00B5"/>
    <w:rsid w:val="00DD4838"/>
    <w:rsid w:val="00DD7FE8"/>
    <w:rsid w:val="00DF4E45"/>
    <w:rsid w:val="00E45804"/>
    <w:rsid w:val="00E47D61"/>
    <w:rsid w:val="00E5235F"/>
    <w:rsid w:val="00E56FD8"/>
    <w:rsid w:val="00EA4BEA"/>
    <w:rsid w:val="00EB0B9F"/>
    <w:rsid w:val="00EF0907"/>
    <w:rsid w:val="00F17A1C"/>
    <w:rsid w:val="00F24BB3"/>
    <w:rsid w:val="00F5522E"/>
    <w:rsid w:val="00F57C18"/>
    <w:rsid w:val="00F66200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3C93DAEC"/>
  <w15:docId w15:val="{809953FB-DCD4-4FF5-AC67-0D47943D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table" w:styleId="Tabellenraster">
    <w:name w:val="Table Grid"/>
    <w:basedOn w:val="NormaleTabelle"/>
    <w:rsid w:val="00166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325</Words>
  <Characters>2145</Characters>
  <Application>Microsoft Office Word</Application>
  <DocSecurity>0</DocSecurity>
  <Lines>79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12</cp:revision>
  <cp:lastPrinted>2012-07-30T07:58:00Z</cp:lastPrinted>
  <dcterms:created xsi:type="dcterms:W3CDTF">2018-09-10T07:10:00Z</dcterms:created>
  <dcterms:modified xsi:type="dcterms:W3CDTF">2018-09-10T08:11:00Z</dcterms:modified>
</cp:coreProperties>
</file>