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631" w:type="dxa"/>
        <w:tblCellMar>
          <w:left w:w="0" w:type="dxa"/>
          <w:right w:w="0" w:type="dxa"/>
        </w:tblCellMar>
        <w:tblLook w:val="01E0" w:firstRow="1" w:lastRow="1" w:firstColumn="1" w:lastColumn="1" w:noHBand="0" w:noVBand="0"/>
      </w:tblPr>
      <w:tblGrid>
        <w:gridCol w:w="4683"/>
        <w:gridCol w:w="1800"/>
        <w:gridCol w:w="3148"/>
      </w:tblGrid>
      <w:tr w:rsidR="007D4109" w:rsidRPr="00FF42E0" w:rsidTr="007D4109">
        <w:trPr>
          <w:trHeight w:hRule="exact" w:val="2325"/>
        </w:trPr>
        <w:tc>
          <w:tcPr>
            <w:tcW w:w="4683" w:type="dxa"/>
          </w:tcPr>
          <w:p w:rsidR="007D4109" w:rsidRPr="004B170A" w:rsidRDefault="007D4109" w:rsidP="007D4109">
            <w:pPr>
              <w:pStyle w:val="Adressat"/>
              <w:rPr>
                <w:rFonts w:ascii="Arial" w:hAnsi="Arial"/>
              </w:rPr>
            </w:pPr>
          </w:p>
        </w:tc>
        <w:tc>
          <w:tcPr>
            <w:tcW w:w="1800" w:type="dxa"/>
          </w:tcPr>
          <w:p w:rsidR="007D4109" w:rsidRPr="004B170A" w:rsidRDefault="007D4109" w:rsidP="007D4109">
            <w:pPr>
              <w:pStyle w:val="Adressat"/>
              <w:rPr>
                <w:rFonts w:ascii="Arial" w:hAnsi="Arial"/>
              </w:rPr>
            </w:pPr>
          </w:p>
        </w:tc>
        <w:tc>
          <w:tcPr>
            <w:tcW w:w="3148" w:type="dxa"/>
          </w:tcPr>
          <w:p w:rsidR="007D4109" w:rsidRPr="00FF42E0" w:rsidRDefault="007D4109" w:rsidP="008709B4">
            <w:pPr>
              <w:pStyle w:val="Fuzeile"/>
              <w:tabs>
                <w:tab w:val="clear" w:pos="4536"/>
                <w:tab w:val="clear" w:pos="9072"/>
              </w:tabs>
              <w:rPr>
                <w:rFonts w:ascii="Arial" w:hAnsi="Arial"/>
              </w:rPr>
            </w:pPr>
            <w:r>
              <w:rPr>
                <w:rFonts w:ascii="Arial" w:hAnsi="Arial"/>
              </w:rPr>
              <w:t>Würth AG</w:t>
            </w:r>
          </w:p>
          <w:p w:rsidR="007D4109" w:rsidRPr="00FF42E0" w:rsidRDefault="007D4109" w:rsidP="008709B4">
            <w:pPr>
              <w:pStyle w:val="Fuzeile"/>
              <w:tabs>
                <w:tab w:val="clear" w:pos="4536"/>
                <w:tab w:val="clear" w:pos="9072"/>
              </w:tabs>
              <w:rPr>
                <w:rFonts w:ascii="Arial" w:hAnsi="Arial"/>
              </w:rPr>
            </w:pPr>
            <w:r>
              <w:rPr>
                <w:rFonts w:ascii="Arial" w:hAnsi="Arial"/>
              </w:rPr>
              <w:t>Dornwydenweg 11</w:t>
            </w:r>
          </w:p>
          <w:p w:rsidR="007D4109" w:rsidRPr="00FF42E0" w:rsidRDefault="007D4109" w:rsidP="008709B4">
            <w:pPr>
              <w:pStyle w:val="Fuzeile"/>
              <w:tabs>
                <w:tab w:val="clear" w:pos="4536"/>
                <w:tab w:val="clear" w:pos="9072"/>
              </w:tabs>
              <w:rPr>
                <w:rFonts w:ascii="Arial" w:hAnsi="Arial"/>
              </w:rPr>
            </w:pPr>
            <w:r>
              <w:rPr>
                <w:rFonts w:ascii="Arial" w:hAnsi="Arial"/>
              </w:rPr>
              <w:t>4144 Arlesheim</w:t>
            </w:r>
          </w:p>
          <w:p w:rsidR="007D4109" w:rsidRPr="00FF42E0" w:rsidRDefault="007D4109" w:rsidP="008709B4">
            <w:pPr>
              <w:pStyle w:val="Fuzeile"/>
              <w:tabs>
                <w:tab w:val="clear" w:pos="4536"/>
                <w:tab w:val="clear" w:pos="9072"/>
              </w:tabs>
              <w:rPr>
                <w:rFonts w:ascii="Arial" w:hAnsi="Arial"/>
              </w:rPr>
            </w:pPr>
          </w:p>
          <w:p w:rsidR="007D4109" w:rsidRPr="00FF42E0" w:rsidRDefault="007D4109" w:rsidP="007D4109">
            <w:pPr>
              <w:pStyle w:val="Fuzeile"/>
              <w:tabs>
                <w:tab w:val="clear" w:pos="4536"/>
                <w:tab w:val="clear" w:pos="9072"/>
              </w:tabs>
              <w:rPr>
                <w:rFonts w:ascii="Arial" w:hAnsi="Arial"/>
              </w:rPr>
            </w:pPr>
            <w:r>
              <w:rPr>
                <w:rFonts w:ascii="Arial" w:hAnsi="Arial"/>
              </w:rPr>
              <w:t>T +41 61 705 91 11</w:t>
            </w:r>
          </w:p>
          <w:p w:rsidR="007D4109" w:rsidRPr="00495865" w:rsidRDefault="007D4109" w:rsidP="006E24E6">
            <w:pPr>
              <w:pStyle w:val="Fuzeile"/>
              <w:tabs>
                <w:tab w:val="clear" w:pos="4536"/>
                <w:tab w:val="clear" w:pos="9072"/>
              </w:tabs>
              <w:rPr>
                <w:rFonts w:ascii="Arial" w:hAnsi="Arial"/>
              </w:rPr>
            </w:pPr>
            <w:r>
              <w:rPr>
                <w:rFonts w:ascii="Arial" w:hAnsi="Arial"/>
              </w:rPr>
              <w:t>F +41 61 705 96 39</w:t>
            </w:r>
          </w:p>
          <w:p w:rsidR="007D4109" w:rsidRPr="00495865" w:rsidRDefault="007D4109" w:rsidP="008709B4">
            <w:pPr>
              <w:pStyle w:val="Fuzeile"/>
              <w:tabs>
                <w:tab w:val="clear" w:pos="4536"/>
                <w:tab w:val="clear" w:pos="9072"/>
              </w:tabs>
              <w:rPr>
                <w:rFonts w:ascii="Arial" w:hAnsi="Arial"/>
              </w:rPr>
            </w:pPr>
            <w:r>
              <w:rPr>
                <w:rFonts w:ascii="Arial" w:hAnsi="Arial"/>
              </w:rPr>
              <w:t>info@wuerth-ag.ch</w:t>
            </w:r>
          </w:p>
          <w:p w:rsidR="007D4109" w:rsidRPr="00495865" w:rsidRDefault="007D4109" w:rsidP="008709B4">
            <w:pPr>
              <w:pStyle w:val="Fuzeile"/>
              <w:tabs>
                <w:tab w:val="clear" w:pos="4536"/>
                <w:tab w:val="clear" w:pos="9072"/>
              </w:tabs>
              <w:rPr>
                <w:rFonts w:ascii="Arial" w:hAnsi="Arial"/>
              </w:rPr>
            </w:pPr>
            <w:r>
              <w:rPr>
                <w:rFonts w:ascii="Arial" w:hAnsi="Arial"/>
              </w:rPr>
              <w:t>www.wuerth-ag.ch</w:t>
            </w:r>
          </w:p>
          <w:p w:rsidR="007D4109" w:rsidRPr="009021F3" w:rsidRDefault="007D4109" w:rsidP="008709B4">
            <w:pPr>
              <w:pStyle w:val="Fuzeile"/>
              <w:tabs>
                <w:tab w:val="clear" w:pos="4536"/>
                <w:tab w:val="clear" w:pos="9072"/>
              </w:tabs>
              <w:rPr>
                <w:rFonts w:ascii="Arial" w:hAnsi="Arial"/>
              </w:rPr>
            </w:pPr>
          </w:p>
          <w:p w:rsidR="007D4109" w:rsidRPr="00FF42E0" w:rsidRDefault="007D4109" w:rsidP="006708A2">
            <w:pPr>
              <w:pStyle w:val="Adressat"/>
              <w:rPr>
                <w:rFonts w:ascii="Arial" w:hAnsi="Arial"/>
              </w:rPr>
            </w:pPr>
            <w:r>
              <w:rPr>
                <w:rFonts w:ascii="Arial" w:hAnsi="Arial"/>
              </w:rPr>
              <w:t xml:space="preserve">Arlesheim, </w:t>
            </w:r>
            <w:r w:rsidR="006708A2">
              <w:rPr>
                <w:rFonts w:ascii="Arial" w:hAnsi="Arial"/>
              </w:rPr>
              <w:t>08/05/2018</w:t>
            </w:r>
            <w:bookmarkStart w:id="0" w:name="_GoBack"/>
            <w:bookmarkEnd w:id="0"/>
          </w:p>
        </w:tc>
      </w:tr>
    </w:tbl>
    <w:p w:rsidR="004B170A" w:rsidRPr="00FF42E0" w:rsidRDefault="000F2A91" w:rsidP="006F0337">
      <w:pPr>
        <w:rPr>
          <w:rStyle w:val="strong2"/>
          <w:rFonts w:ascii="Arial" w:hAnsi="Arial"/>
          <w:b/>
          <w:sz w:val="28"/>
          <w:szCs w:val="28"/>
        </w:rPr>
      </w:pPr>
      <w:r>
        <w:rPr>
          <w:rStyle w:val="strong2"/>
          <w:rFonts w:ascii="Arial" w:hAnsi="Arial"/>
          <w:b/>
          <w:sz w:val="28"/>
          <w:szCs w:val="28"/>
        </w:rPr>
        <w:t>Il gruppo Würth è campione dei leader del mercato mondiale 2018</w:t>
      </w:r>
    </w:p>
    <w:p w:rsidR="004B170A" w:rsidRPr="00FF42E0" w:rsidRDefault="004B170A" w:rsidP="006F0337">
      <w:pPr>
        <w:rPr>
          <w:rStyle w:val="strong2"/>
          <w:rFonts w:ascii="Arial" w:hAnsi="Arial"/>
        </w:rPr>
      </w:pPr>
    </w:p>
    <w:p w:rsidR="004B170A" w:rsidRPr="00C16B6D" w:rsidRDefault="000F2A91" w:rsidP="006F0337">
      <w:pPr>
        <w:rPr>
          <w:rFonts w:ascii="Arial" w:hAnsi="Arial"/>
          <w:b/>
        </w:rPr>
      </w:pPr>
      <w:r>
        <w:rPr>
          <w:rFonts w:ascii="Arial" w:hAnsi="Arial"/>
          <w:b/>
        </w:rPr>
        <w:t>La HBM Unternehmerschule (scuola di management) dell’Università di San Gallo ha sviluppato un indice che individua l’importanza assunta nel loro mercato dalle imprese operanti nello spazio economico DACH. Il gruppo Würth ne fa parte ed è campione dei leader del mercato mondiale del commercio di materiale di montaggio e di fissaggio.</w:t>
      </w:r>
    </w:p>
    <w:p w:rsidR="004B170A" w:rsidRPr="00FF42E0" w:rsidRDefault="004B170A" w:rsidP="006F0337">
      <w:pPr>
        <w:rPr>
          <w:rFonts w:ascii="Arial" w:hAnsi="Arial"/>
        </w:rPr>
      </w:pPr>
    </w:p>
    <w:p w:rsidR="000F2A91" w:rsidRPr="000F2A91" w:rsidRDefault="000F2A91" w:rsidP="000F2A91">
      <w:pPr>
        <w:pStyle w:val="Default"/>
        <w:spacing w:line="360" w:lineRule="auto"/>
        <w:rPr>
          <w:rFonts w:ascii="Arial" w:eastAsia="Times New Roman" w:hAnsi="Arial" w:cs="Arial"/>
          <w:color w:val="auto"/>
          <w:kern w:val="24"/>
        </w:rPr>
      </w:pPr>
      <w:r>
        <w:rPr>
          <w:rFonts w:ascii="Arial" w:hAnsi="Arial"/>
          <w:color w:val="auto"/>
        </w:rPr>
        <w:t xml:space="preserve">Le aziende leader del mercato mondiale sono quelle aziende agenti a livello globale e note per l’eccellente qualità dei loro prodotti e servizi. In virtù della loro eccezionale efficienza, riscuotono un successo particolarmente elevato nel loro segmento di mercato. In questo contesto, la HBM Unternehmerschule dell’Università di San Gallo, in collaborazione con la Akademie Deutscher Weltmarktführer (ADWM, accademia dei leader mondiali tedeschi) e la partner mediatica WirtschaftsWoche, ha sviluppato l’indice dei leader del </w:t>
      </w:r>
      <w:r>
        <w:rPr>
          <w:rFonts w:ascii="Arial" w:hAnsi="Arial"/>
          <w:color w:val="auto"/>
        </w:rPr>
        <w:lastRenderedPageBreak/>
        <w:t xml:space="preserve">mercato mondiale, la cui realizzazione viene sostenuta anche dal gruppo Würth. </w:t>
      </w:r>
    </w:p>
    <w:p w:rsidR="000F2A91" w:rsidRPr="000F2A91" w:rsidRDefault="000F2A91" w:rsidP="000F2A91">
      <w:pPr>
        <w:pStyle w:val="Default"/>
        <w:spacing w:line="360" w:lineRule="auto"/>
        <w:rPr>
          <w:rFonts w:ascii="Arial" w:eastAsia="Times New Roman" w:hAnsi="Arial" w:cs="Arial"/>
          <w:color w:val="auto"/>
          <w:kern w:val="24"/>
          <w:lang w:eastAsia="de-CH"/>
        </w:rPr>
      </w:pPr>
    </w:p>
    <w:p w:rsidR="000F2A91" w:rsidRPr="000F2A91" w:rsidRDefault="000F2A91" w:rsidP="000F2A91">
      <w:pPr>
        <w:pStyle w:val="Default"/>
        <w:spacing w:line="360" w:lineRule="auto"/>
        <w:rPr>
          <w:rFonts w:ascii="Arial" w:eastAsia="Times New Roman" w:hAnsi="Arial" w:cs="Arial"/>
          <w:b/>
          <w:color w:val="auto"/>
          <w:kern w:val="24"/>
        </w:rPr>
      </w:pPr>
      <w:r>
        <w:rPr>
          <w:rFonts w:ascii="Arial" w:hAnsi="Arial"/>
          <w:b/>
          <w:color w:val="auto"/>
        </w:rPr>
        <w:t>Leader del mercato mondiale del commercio di materiale di fissaggio</w:t>
      </w:r>
    </w:p>
    <w:p w:rsidR="000F2A91" w:rsidRPr="000F2A91" w:rsidRDefault="000F2A91" w:rsidP="000F2A91">
      <w:pPr>
        <w:pStyle w:val="Default"/>
        <w:spacing w:line="360" w:lineRule="auto"/>
        <w:rPr>
          <w:rFonts w:ascii="Arial" w:eastAsia="Times New Roman" w:hAnsi="Arial" w:cs="Arial"/>
          <w:color w:val="auto"/>
          <w:kern w:val="24"/>
        </w:rPr>
      </w:pPr>
      <w:r>
        <w:rPr>
          <w:rFonts w:ascii="Arial" w:hAnsi="Arial"/>
          <w:color w:val="auto"/>
        </w:rPr>
        <w:t xml:space="preserve">Nel segmento del «commercio di materiali di fissaggio e di montaggio» del settore «commercio», il gruppo Würth stesso è elencato come campione dei leader del mercato mondiale 2018. Attualmente il gruppo Würth è costituito da oltre 400 società in più di 80 paesi; una di esse è la Würth AG con sede ad Arlesheim (BL). Il gruppo Würth occupa oltre 74 000 dipendenti in tutto il mondo. Oltre 32 000 di essi sono venditori in servizio fuori sede con contratto di lavoro a tempo indeterminato. </w:t>
      </w:r>
      <w:r w:rsidR="009021F3">
        <w:rPr>
          <w:rFonts w:ascii="Arial" w:hAnsi="Arial"/>
          <w:color w:val="auto"/>
        </w:rPr>
        <w:t>N</w:t>
      </w:r>
      <w:r>
        <w:rPr>
          <w:rFonts w:ascii="Arial" w:hAnsi="Arial"/>
          <w:color w:val="auto"/>
        </w:rPr>
        <w:t xml:space="preserve">ell’anno commerciale 2017 il gruppo Würth ha realizzato un fatturato di 12,7 miliardi di euro. </w:t>
      </w:r>
    </w:p>
    <w:p w:rsidR="000F2A91" w:rsidRPr="000F2A91" w:rsidRDefault="000F2A91" w:rsidP="000F2A91">
      <w:pPr>
        <w:pStyle w:val="Default"/>
        <w:spacing w:line="360" w:lineRule="auto"/>
        <w:rPr>
          <w:rFonts w:ascii="Arial" w:eastAsia="Times New Roman" w:hAnsi="Arial" w:cs="Arial"/>
          <w:color w:val="auto"/>
          <w:kern w:val="24"/>
          <w:lang w:eastAsia="de-CH"/>
        </w:rPr>
      </w:pPr>
    </w:p>
    <w:p w:rsidR="000F2A91" w:rsidRPr="000F2A91" w:rsidRDefault="000F2A91" w:rsidP="000F2A91">
      <w:pPr>
        <w:pStyle w:val="Default"/>
        <w:spacing w:line="360" w:lineRule="auto"/>
        <w:rPr>
          <w:rFonts w:ascii="Arial" w:eastAsia="Times New Roman" w:hAnsi="Arial" w:cs="Arial"/>
          <w:color w:val="auto"/>
          <w:kern w:val="24"/>
        </w:rPr>
      </w:pPr>
      <w:r>
        <w:rPr>
          <w:rFonts w:ascii="Arial" w:hAnsi="Arial"/>
          <w:color w:val="auto"/>
        </w:rPr>
        <w:t>Chi vuole conquistare un posto nella graduatoria dei leader mondiali della rinomata università, deve soddisfare severi criteri:</w:t>
      </w:r>
    </w:p>
    <w:p w:rsidR="000F2A91" w:rsidRPr="000F2A91" w:rsidRDefault="000F2A91" w:rsidP="000F2A91">
      <w:pPr>
        <w:pStyle w:val="Default"/>
        <w:numPr>
          <w:ilvl w:val="0"/>
          <w:numId w:val="2"/>
        </w:numPr>
        <w:spacing w:line="360" w:lineRule="auto"/>
        <w:rPr>
          <w:rFonts w:ascii="Arial" w:eastAsia="Times New Roman" w:hAnsi="Arial" w:cs="Arial"/>
          <w:color w:val="auto"/>
          <w:kern w:val="24"/>
        </w:rPr>
      </w:pPr>
      <w:r>
        <w:rPr>
          <w:rFonts w:ascii="Arial" w:hAnsi="Arial"/>
          <w:color w:val="auto"/>
        </w:rPr>
        <w:t>Conduzione (proprietaria) con quartier generale per almeno il 50 % nello spazio DACH</w:t>
      </w:r>
    </w:p>
    <w:p w:rsidR="000F2A91" w:rsidRPr="000F2A91" w:rsidRDefault="000F2A91" w:rsidP="000F2A91">
      <w:pPr>
        <w:pStyle w:val="Default"/>
        <w:numPr>
          <w:ilvl w:val="0"/>
          <w:numId w:val="2"/>
        </w:numPr>
        <w:spacing w:line="360" w:lineRule="auto"/>
        <w:rPr>
          <w:rFonts w:ascii="Arial" w:eastAsia="Times New Roman" w:hAnsi="Arial" w:cs="Arial"/>
          <w:color w:val="auto"/>
          <w:kern w:val="24"/>
        </w:rPr>
      </w:pPr>
      <w:r>
        <w:rPr>
          <w:rFonts w:ascii="Arial" w:hAnsi="Arial"/>
          <w:color w:val="auto"/>
        </w:rPr>
        <w:t>Mercato mondiale: attività in almeno 3 dei 6 continenti con proprie società di produzione e/o di vendita o con attività di esportazione</w:t>
      </w:r>
    </w:p>
    <w:p w:rsidR="000F2A91" w:rsidRPr="000F2A91" w:rsidRDefault="000F2A91" w:rsidP="000F2A91">
      <w:pPr>
        <w:pStyle w:val="Default"/>
        <w:numPr>
          <w:ilvl w:val="0"/>
          <w:numId w:val="2"/>
        </w:numPr>
        <w:spacing w:line="360" w:lineRule="auto"/>
        <w:rPr>
          <w:rFonts w:ascii="Arial" w:eastAsia="Times New Roman" w:hAnsi="Arial" w:cs="Arial"/>
          <w:color w:val="auto"/>
          <w:kern w:val="24"/>
        </w:rPr>
      </w:pPr>
      <w:r>
        <w:rPr>
          <w:rFonts w:ascii="Arial" w:hAnsi="Arial"/>
          <w:color w:val="auto"/>
        </w:rPr>
        <w:t>Fatturato annuo in milioni di euro: almeno 50 milioni di euro</w:t>
      </w:r>
    </w:p>
    <w:p w:rsidR="000F2A91" w:rsidRPr="000F2A91" w:rsidRDefault="000F2A91" w:rsidP="000F2A91">
      <w:pPr>
        <w:pStyle w:val="Default"/>
        <w:numPr>
          <w:ilvl w:val="0"/>
          <w:numId w:val="2"/>
        </w:numPr>
        <w:spacing w:line="360" w:lineRule="auto"/>
        <w:rPr>
          <w:rFonts w:ascii="Arial" w:eastAsia="Times New Roman" w:hAnsi="Arial" w:cs="Arial"/>
          <w:color w:val="auto"/>
          <w:kern w:val="24"/>
        </w:rPr>
      </w:pPr>
      <w:r>
        <w:rPr>
          <w:rFonts w:ascii="Arial" w:hAnsi="Arial"/>
          <w:color w:val="auto"/>
        </w:rPr>
        <w:lastRenderedPageBreak/>
        <w:t>Leader del mercato: numero 1 o numero 2 nel rilevante segmento di mercato</w:t>
      </w:r>
    </w:p>
    <w:p w:rsidR="000F2A91" w:rsidRPr="000F2A91" w:rsidRDefault="000F2A91" w:rsidP="000F2A91">
      <w:pPr>
        <w:pStyle w:val="Default"/>
        <w:numPr>
          <w:ilvl w:val="0"/>
          <w:numId w:val="2"/>
        </w:numPr>
        <w:spacing w:line="360" w:lineRule="auto"/>
        <w:rPr>
          <w:rFonts w:ascii="Arial" w:eastAsia="Times New Roman" w:hAnsi="Arial" w:cs="Arial"/>
          <w:color w:val="auto"/>
          <w:kern w:val="24"/>
        </w:rPr>
      </w:pPr>
      <w:r>
        <w:rPr>
          <w:rFonts w:ascii="Arial" w:hAnsi="Arial"/>
          <w:color w:val="auto"/>
        </w:rPr>
        <w:t>Quota di esportazione/estera del fatturato: almeno 50 % del fatturato</w:t>
      </w:r>
    </w:p>
    <w:p w:rsidR="000F2A91" w:rsidRPr="000F2A91" w:rsidRDefault="000F2A91" w:rsidP="000F2A91">
      <w:pPr>
        <w:pStyle w:val="Default"/>
        <w:spacing w:line="360" w:lineRule="auto"/>
        <w:rPr>
          <w:rFonts w:ascii="Arial" w:eastAsia="Times New Roman" w:hAnsi="Arial" w:cs="Arial"/>
          <w:color w:val="auto"/>
          <w:kern w:val="24"/>
          <w:lang w:eastAsia="de-CH"/>
        </w:rPr>
      </w:pPr>
    </w:p>
    <w:p w:rsidR="000F2A91" w:rsidRPr="000F2A91" w:rsidRDefault="000F2A91" w:rsidP="000F2A91">
      <w:pPr>
        <w:pStyle w:val="Default"/>
        <w:spacing w:line="360" w:lineRule="auto"/>
        <w:rPr>
          <w:rFonts w:ascii="Arial" w:eastAsia="Times New Roman" w:hAnsi="Arial" w:cs="Arial"/>
          <w:color w:val="auto"/>
          <w:kern w:val="24"/>
        </w:rPr>
      </w:pPr>
      <w:r>
        <w:rPr>
          <w:rFonts w:ascii="Arial" w:hAnsi="Arial"/>
          <w:color w:val="auto"/>
        </w:rPr>
        <w:t>Il nuovo indice dei leader del mercato mondiale punta a un processo di selezione obiettivo e trasparente degli effettivi leader del mercato mondiale. I criteri di selezione e i valori rilevati vengono resi pubblici e l’intero indice è accessibile al vasto pubblico.</w:t>
      </w:r>
    </w:p>
    <w:p w:rsidR="000F2A91" w:rsidRPr="000F2A91" w:rsidRDefault="000F2A91" w:rsidP="000F2A91">
      <w:pPr>
        <w:pStyle w:val="Default"/>
        <w:spacing w:line="360" w:lineRule="auto"/>
        <w:rPr>
          <w:rFonts w:ascii="Arial" w:eastAsia="Times New Roman" w:hAnsi="Arial" w:cs="Arial"/>
          <w:color w:val="auto"/>
          <w:kern w:val="24"/>
          <w:lang w:eastAsia="de-CH"/>
        </w:rPr>
      </w:pPr>
    </w:p>
    <w:p w:rsidR="00F17A1C" w:rsidRPr="000F2A91" w:rsidRDefault="000F2A91" w:rsidP="000F2A91">
      <w:pPr>
        <w:pStyle w:val="Default"/>
        <w:spacing w:line="360" w:lineRule="auto"/>
        <w:rPr>
          <w:rFonts w:ascii="Arial" w:eastAsia="Times New Roman" w:hAnsi="Arial" w:cs="Arial"/>
          <w:color w:val="auto"/>
          <w:kern w:val="24"/>
        </w:rPr>
      </w:pPr>
      <w:r>
        <w:rPr>
          <w:rFonts w:ascii="Arial" w:hAnsi="Arial"/>
          <w:color w:val="auto"/>
        </w:rPr>
        <w:t>Per ulteriori informazioni fate clic qui: http://www.weltmarktfuehrerindex.de/about</w:t>
      </w:r>
    </w:p>
    <w:p w:rsidR="000F2A91" w:rsidRPr="000F2A91" w:rsidRDefault="000F2A91" w:rsidP="00F17A1C">
      <w:pPr>
        <w:pStyle w:val="Default"/>
        <w:spacing w:line="360" w:lineRule="auto"/>
        <w:rPr>
          <w:rFonts w:ascii="Arial" w:hAnsi="Arial" w:cs="Arial"/>
        </w:rPr>
      </w:pPr>
    </w:p>
    <w:p w:rsidR="000F2A91" w:rsidRPr="000F2A91" w:rsidRDefault="000F2A91" w:rsidP="00F17A1C">
      <w:pPr>
        <w:pStyle w:val="Default"/>
        <w:spacing w:line="360" w:lineRule="auto"/>
        <w:rPr>
          <w:rFonts w:ascii="Arial" w:hAnsi="Arial" w:cs="Arial"/>
        </w:rPr>
      </w:pPr>
    </w:p>
    <w:p w:rsidR="00F17A1C" w:rsidRPr="00FF42E0" w:rsidRDefault="00F17A1C" w:rsidP="00F17A1C">
      <w:pPr>
        <w:pStyle w:val="Default"/>
        <w:spacing w:line="360" w:lineRule="auto"/>
        <w:rPr>
          <w:rFonts w:ascii="Arial" w:hAnsi="Arial" w:cs="Arial"/>
          <w:b/>
        </w:rPr>
      </w:pPr>
      <w:r>
        <w:rPr>
          <w:rFonts w:ascii="Arial" w:hAnsi="Arial"/>
          <w:b/>
        </w:rPr>
        <w:t>Materiale illustrativo e didascalie</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45"/>
        <w:gridCol w:w="283"/>
        <w:gridCol w:w="729"/>
        <w:gridCol w:w="265"/>
        <w:gridCol w:w="4160"/>
      </w:tblGrid>
      <w:tr w:rsidR="003A352D" w:rsidTr="003A352D">
        <w:tc>
          <w:tcPr>
            <w:tcW w:w="845" w:type="dxa"/>
            <w:vMerge w:val="restart"/>
          </w:tcPr>
          <w:p w:rsidR="003A352D" w:rsidRDefault="003A352D" w:rsidP="00F17A1C">
            <w:pPr>
              <w:pStyle w:val="Default"/>
              <w:spacing w:line="360" w:lineRule="auto"/>
              <w:rPr>
                <w:rFonts w:ascii="Arial" w:hAnsi="Arial" w:cs="Arial"/>
              </w:rPr>
            </w:pPr>
            <w:bookmarkStart w:id="1" w:name="Text4"/>
            <w:r>
              <w:rPr>
                <w:rFonts w:ascii="Arial" w:hAnsi="Arial"/>
                <w:noProof/>
                <w:lang w:val="en-US"/>
              </w:rPr>
              <w:drawing>
                <wp:inline distT="0" distB="0" distL="0" distR="0" wp14:anchorId="1DE8534A" wp14:editId="74D001EA">
                  <wp:extent cx="320647" cy="720000"/>
                  <wp:effectExtent l="0" t="0" r="3810" b="4445"/>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06560072.jpg"/>
                          <pic:cNvPicPr/>
                        </pic:nvPicPr>
                        <pic:blipFill>
                          <a:blip r:embed="rId7">
                            <a:extLst>
                              <a:ext uri="{28A0092B-C50C-407E-A947-70E740481C1C}">
                                <a14:useLocalDpi xmlns:a14="http://schemas.microsoft.com/office/drawing/2010/main" val="0"/>
                              </a:ext>
                            </a:extLst>
                          </a:blip>
                          <a:stretch>
                            <a:fillRect/>
                          </a:stretch>
                        </pic:blipFill>
                        <pic:spPr>
                          <a:xfrm>
                            <a:off x="0" y="0"/>
                            <a:ext cx="320647" cy="720000"/>
                          </a:xfrm>
                          <a:prstGeom prst="rect">
                            <a:avLst/>
                          </a:prstGeom>
                        </pic:spPr>
                      </pic:pic>
                    </a:graphicData>
                  </a:graphic>
                </wp:inline>
              </w:drawing>
            </w:r>
          </w:p>
        </w:tc>
        <w:tc>
          <w:tcPr>
            <w:tcW w:w="283" w:type="dxa"/>
            <w:vMerge w:val="restart"/>
          </w:tcPr>
          <w:p w:rsidR="003A352D" w:rsidRDefault="003A352D" w:rsidP="00F17A1C">
            <w:pPr>
              <w:pStyle w:val="Default"/>
              <w:spacing w:line="360" w:lineRule="auto"/>
              <w:rPr>
                <w:rFonts w:ascii="Arial" w:hAnsi="Arial" w:cs="Arial"/>
              </w:rPr>
            </w:pPr>
          </w:p>
        </w:tc>
        <w:tc>
          <w:tcPr>
            <w:tcW w:w="729" w:type="dxa"/>
            <w:vMerge w:val="restart"/>
          </w:tcPr>
          <w:p w:rsidR="003A352D" w:rsidRDefault="003A352D" w:rsidP="00F17A1C">
            <w:pPr>
              <w:pStyle w:val="Default"/>
              <w:spacing w:line="360" w:lineRule="auto"/>
              <w:rPr>
                <w:rFonts w:ascii="Arial" w:hAnsi="Arial" w:cs="Arial"/>
              </w:rPr>
            </w:pPr>
            <w:r>
              <w:rPr>
                <w:rFonts w:ascii="Arial" w:hAnsi="Arial"/>
                <w:noProof/>
                <w:lang w:val="en-US"/>
              </w:rPr>
              <w:drawing>
                <wp:inline distT="0" distB="0" distL="0" distR="0" wp14:anchorId="2A84EF28" wp14:editId="48D7951E">
                  <wp:extent cx="326277" cy="720000"/>
                  <wp:effectExtent l="0" t="0" r="0" b="4445"/>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06560073.jpg"/>
                          <pic:cNvPicPr/>
                        </pic:nvPicPr>
                        <pic:blipFill>
                          <a:blip r:embed="rId8">
                            <a:extLst>
                              <a:ext uri="{28A0092B-C50C-407E-A947-70E740481C1C}">
                                <a14:useLocalDpi xmlns:a14="http://schemas.microsoft.com/office/drawing/2010/main" val="0"/>
                              </a:ext>
                            </a:extLst>
                          </a:blip>
                          <a:stretch>
                            <a:fillRect/>
                          </a:stretch>
                        </pic:blipFill>
                        <pic:spPr>
                          <a:xfrm>
                            <a:off x="0" y="0"/>
                            <a:ext cx="326277" cy="720000"/>
                          </a:xfrm>
                          <a:prstGeom prst="rect">
                            <a:avLst/>
                          </a:prstGeom>
                        </pic:spPr>
                      </pic:pic>
                    </a:graphicData>
                  </a:graphic>
                </wp:inline>
              </w:drawing>
            </w:r>
          </w:p>
        </w:tc>
        <w:tc>
          <w:tcPr>
            <w:tcW w:w="265" w:type="dxa"/>
          </w:tcPr>
          <w:p w:rsidR="003A352D" w:rsidRDefault="003A352D" w:rsidP="00F17A1C">
            <w:pPr>
              <w:pStyle w:val="Default"/>
              <w:spacing w:line="360" w:lineRule="auto"/>
              <w:rPr>
                <w:rFonts w:ascii="Arial" w:hAnsi="Arial" w:cs="Arial"/>
              </w:rPr>
            </w:pPr>
          </w:p>
        </w:tc>
        <w:tc>
          <w:tcPr>
            <w:tcW w:w="4160" w:type="dxa"/>
          </w:tcPr>
          <w:p w:rsidR="009E317E" w:rsidRPr="003A352D" w:rsidRDefault="009E317E" w:rsidP="00F17A1C">
            <w:pPr>
              <w:pStyle w:val="Default"/>
              <w:spacing w:line="360" w:lineRule="auto"/>
              <w:rPr>
                <w:rFonts w:ascii="Arial" w:hAnsi="Arial" w:cs="Arial"/>
                <w:i/>
              </w:rPr>
            </w:pPr>
            <w:r>
              <w:rPr>
                <w:rFonts w:ascii="Arial" w:hAnsi="Arial"/>
                <w:i/>
              </w:rPr>
              <w:t>wuerth_champion.jpg</w:t>
            </w:r>
          </w:p>
        </w:tc>
      </w:tr>
      <w:tr w:rsidR="003A352D" w:rsidTr="003A352D">
        <w:tc>
          <w:tcPr>
            <w:tcW w:w="845" w:type="dxa"/>
            <w:vMerge/>
          </w:tcPr>
          <w:p w:rsidR="003A352D" w:rsidRDefault="003A352D" w:rsidP="00F17A1C">
            <w:pPr>
              <w:pStyle w:val="Default"/>
              <w:spacing w:line="360" w:lineRule="auto"/>
              <w:rPr>
                <w:rFonts w:ascii="Arial" w:hAnsi="Arial" w:cs="Arial"/>
              </w:rPr>
            </w:pPr>
          </w:p>
        </w:tc>
        <w:tc>
          <w:tcPr>
            <w:tcW w:w="283" w:type="dxa"/>
            <w:vMerge/>
          </w:tcPr>
          <w:p w:rsidR="003A352D" w:rsidRDefault="003A352D" w:rsidP="00F17A1C">
            <w:pPr>
              <w:pStyle w:val="Default"/>
              <w:spacing w:line="360" w:lineRule="auto"/>
              <w:rPr>
                <w:rFonts w:ascii="Arial" w:hAnsi="Arial" w:cs="Arial"/>
              </w:rPr>
            </w:pPr>
          </w:p>
        </w:tc>
        <w:tc>
          <w:tcPr>
            <w:tcW w:w="729" w:type="dxa"/>
            <w:vMerge/>
          </w:tcPr>
          <w:p w:rsidR="003A352D" w:rsidRDefault="003A352D" w:rsidP="00F17A1C">
            <w:pPr>
              <w:pStyle w:val="Default"/>
              <w:spacing w:line="360" w:lineRule="auto"/>
              <w:rPr>
                <w:rFonts w:ascii="Arial" w:hAnsi="Arial" w:cs="Arial"/>
              </w:rPr>
            </w:pPr>
          </w:p>
        </w:tc>
        <w:tc>
          <w:tcPr>
            <w:tcW w:w="265" w:type="dxa"/>
          </w:tcPr>
          <w:p w:rsidR="003A352D" w:rsidRDefault="003A352D" w:rsidP="00F17A1C">
            <w:pPr>
              <w:pStyle w:val="Default"/>
              <w:spacing w:line="360" w:lineRule="auto"/>
              <w:rPr>
                <w:rFonts w:ascii="Arial" w:hAnsi="Arial" w:cs="Arial"/>
              </w:rPr>
            </w:pPr>
          </w:p>
        </w:tc>
        <w:tc>
          <w:tcPr>
            <w:tcW w:w="4160" w:type="dxa"/>
          </w:tcPr>
          <w:p w:rsidR="003A352D" w:rsidRPr="00FF42E0" w:rsidRDefault="00D2484C" w:rsidP="003A352D">
            <w:pPr>
              <w:pStyle w:val="Default"/>
              <w:spacing w:line="360" w:lineRule="auto"/>
              <w:rPr>
                <w:rFonts w:ascii="Arial" w:hAnsi="Arial" w:cs="Arial"/>
              </w:rPr>
            </w:pPr>
            <w:r>
              <w:rPr>
                <w:rFonts w:ascii="Arial" w:hAnsi="Arial"/>
              </w:rPr>
              <w:t>Il gruppo Würth è campione dei leader del mercato mondiale 2018 del commercio di materiale di fissaggio.</w:t>
            </w:r>
          </w:p>
          <w:p w:rsidR="003A352D" w:rsidRDefault="003A352D" w:rsidP="00F17A1C">
            <w:pPr>
              <w:pStyle w:val="Default"/>
              <w:spacing w:line="360" w:lineRule="auto"/>
              <w:rPr>
                <w:rFonts w:ascii="Arial" w:hAnsi="Arial" w:cs="Arial"/>
              </w:rPr>
            </w:pPr>
          </w:p>
        </w:tc>
      </w:tr>
      <w:bookmarkEnd w:id="1"/>
    </w:tbl>
    <w:p w:rsidR="00F17A1C" w:rsidRPr="00FF42E0" w:rsidRDefault="00F17A1C" w:rsidP="00F17A1C">
      <w:pPr>
        <w:spacing w:line="360" w:lineRule="auto"/>
        <w:rPr>
          <w:rFonts w:ascii="Arial" w:hAnsi="Arial"/>
          <w:b/>
          <w:bCs/>
        </w:rPr>
      </w:pPr>
    </w:p>
    <w:p w:rsidR="00F17A1C" w:rsidRPr="00FF42E0" w:rsidRDefault="00F17A1C" w:rsidP="00F17A1C">
      <w:pPr>
        <w:spacing w:line="360" w:lineRule="auto"/>
        <w:rPr>
          <w:rFonts w:ascii="Arial" w:hAnsi="Arial"/>
          <w:b/>
          <w:bCs/>
        </w:rPr>
      </w:pPr>
    </w:p>
    <w:p w:rsidR="00821895" w:rsidRPr="00FF42E0" w:rsidRDefault="00821895" w:rsidP="00CC119F">
      <w:pPr>
        <w:pStyle w:val="berschrift2"/>
        <w:rPr>
          <w:rFonts w:ascii="Arial" w:hAnsi="Arial"/>
          <w:b/>
        </w:rPr>
      </w:pPr>
      <w:r>
        <w:rPr>
          <w:rFonts w:ascii="Arial" w:hAnsi="Arial"/>
          <w:b/>
        </w:rPr>
        <w:t>Würth AG</w:t>
      </w:r>
    </w:p>
    <w:p w:rsidR="00821895" w:rsidRPr="00FF42E0" w:rsidRDefault="000D2303" w:rsidP="00CC119F">
      <w:pPr>
        <w:pStyle w:val="Boilerplate"/>
        <w:tabs>
          <w:tab w:val="clear" w:pos="4536"/>
          <w:tab w:val="clear" w:pos="9072"/>
        </w:tabs>
        <w:rPr>
          <w:rStyle w:val="Seitenzahl"/>
          <w:rFonts w:ascii="Arial" w:hAnsi="Arial"/>
        </w:rPr>
      </w:pPr>
      <w:r>
        <w:rPr>
          <w:rStyle w:val="Seitenzahl"/>
          <w:rFonts w:ascii="Arial" w:hAnsi="Arial"/>
        </w:rPr>
        <w:t xml:space="preserve">Würth AG, con sede ad Arlesheim (BL), rifornisce artigiani di tutti i settori con materiale di fissaggio e montaggio. L’assortimento comprende oltre 100 000 pezzi e dimensioni: viti, accessori, tasselli, prodotti chimici, elementi di raccordo per l’edilizia e l’arredamento, attrezzi, macchine, materiale da installazione, protezione sul lavoro, allestimento per veicoli e gestione magazzino. L’azienda, fondata nel 1962, occupa circa 600 collaboratori. Würth AG Schweiz appartiene al gruppo Würth, operante a livello </w:t>
      </w:r>
      <w:r>
        <w:rPr>
          <w:rStyle w:val="Seitenzahl"/>
          <w:rFonts w:ascii="Arial" w:hAnsi="Arial"/>
        </w:rPr>
        <w:lastRenderedPageBreak/>
        <w:t>mondiale.</w:t>
      </w:r>
    </w:p>
    <w:p w:rsidR="00821895" w:rsidRPr="00FF42E0" w:rsidRDefault="00821895" w:rsidP="00CC119F">
      <w:pPr>
        <w:pStyle w:val="Boilerplate"/>
        <w:tabs>
          <w:tab w:val="clear" w:pos="4536"/>
          <w:tab w:val="clear" w:pos="9072"/>
        </w:tabs>
        <w:rPr>
          <w:rStyle w:val="Seitenzahl"/>
          <w:rFonts w:ascii="Arial" w:hAnsi="Arial"/>
        </w:rPr>
      </w:pPr>
    </w:p>
    <w:p w:rsidR="00821895" w:rsidRPr="00FF42E0" w:rsidRDefault="00821895" w:rsidP="00CC119F">
      <w:pPr>
        <w:pStyle w:val="berschrift2"/>
        <w:rPr>
          <w:rFonts w:ascii="Arial" w:hAnsi="Arial"/>
          <w:b/>
        </w:rPr>
      </w:pPr>
      <w:r>
        <w:rPr>
          <w:rFonts w:ascii="Arial" w:hAnsi="Arial"/>
          <w:b/>
        </w:rPr>
        <w:t>Avvertenza</w:t>
      </w:r>
    </w:p>
    <w:p w:rsidR="00821895" w:rsidRPr="00FF42E0" w:rsidRDefault="00821895" w:rsidP="00133DE6">
      <w:pPr>
        <w:pStyle w:val="Boilerplate"/>
        <w:tabs>
          <w:tab w:val="clear" w:pos="4536"/>
          <w:tab w:val="clear" w:pos="9072"/>
        </w:tabs>
        <w:rPr>
          <w:rStyle w:val="Seitenzahl"/>
          <w:rFonts w:ascii="Arial" w:hAnsi="Arial"/>
        </w:rPr>
      </w:pPr>
      <w:r>
        <w:rPr>
          <w:rStyle w:val="Seitenzahl"/>
          <w:rFonts w:ascii="Arial" w:hAnsi="Arial"/>
        </w:rPr>
        <w:t>Testo e immagini sono scaricabili dal sito www.wuerth-ag.ch/medien.</w:t>
      </w:r>
    </w:p>
    <w:p w:rsidR="00821895" w:rsidRPr="00FF42E0" w:rsidRDefault="00821895" w:rsidP="00CC119F">
      <w:pPr>
        <w:pStyle w:val="Boilerplate"/>
        <w:tabs>
          <w:tab w:val="clear" w:pos="4536"/>
          <w:tab w:val="clear" w:pos="9072"/>
        </w:tabs>
        <w:rPr>
          <w:rStyle w:val="Seitenzahl"/>
          <w:rFonts w:ascii="Arial" w:hAnsi="Arial"/>
        </w:rPr>
      </w:pPr>
    </w:p>
    <w:p w:rsidR="00821895" w:rsidRPr="00FF42E0" w:rsidRDefault="00821895" w:rsidP="00CC119F">
      <w:pPr>
        <w:pStyle w:val="berschrift2"/>
        <w:rPr>
          <w:rFonts w:ascii="Arial" w:hAnsi="Arial"/>
          <w:b/>
        </w:rPr>
      </w:pPr>
      <w:r>
        <w:rPr>
          <w:rFonts w:ascii="Arial" w:hAnsi="Arial"/>
          <w:b/>
        </w:rPr>
        <w:t>Contatto</w:t>
      </w:r>
    </w:p>
    <w:p w:rsidR="007D4109" w:rsidRPr="001A27D1" w:rsidRDefault="00207C21" w:rsidP="00CC119F">
      <w:pPr>
        <w:pStyle w:val="Boilerplate"/>
        <w:tabs>
          <w:tab w:val="clear" w:pos="4536"/>
          <w:tab w:val="clear" w:pos="9072"/>
        </w:tabs>
        <w:rPr>
          <w:rStyle w:val="Seitenzahl"/>
          <w:rFonts w:ascii="Arial" w:hAnsi="Arial"/>
        </w:rPr>
      </w:pPr>
      <w:r>
        <w:rPr>
          <w:rStyle w:val="Seitenzahl"/>
          <w:rFonts w:ascii="Arial" w:hAnsi="Arial"/>
        </w:rPr>
        <w:t>Eva Appel, marketing | communication &amp; branding</w:t>
      </w:r>
    </w:p>
    <w:p w:rsidR="001300E4" w:rsidRPr="00495865" w:rsidRDefault="00821895" w:rsidP="00CC119F">
      <w:pPr>
        <w:pStyle w:val="Boilerplate"/>
        <w:tabs>
          <w:tab w:val="clear" w:pos="4536"/>
          <w:tab w:val="clear" w:pos="9072"/>
        </w:tabs>
        <w:rPr>
          <w:rFonts w:ascii="Arial" w:hAnsi="Arial"/>
        </w:rPr>
      </w:pPr>
      <w:r>
        <w:rPr>
          <w:rStyle w:val="Seitenzahl"/>
          <w:rFonts w:ascii="Arial" w:hAnsi="Arial"/>
        </w:rPr>
        <w:t>T +41 61 705 98 33, eva.appel@wuerth-ag.ch</w:t>
      </w:r>
    </w:p>
    <w:sectPr w:rsidR="001300E4" w:rsidRPr="00495865" w:rsidSect="007D4815">
      <w:headerReference w:type="default" r:id="rId9"/>
      <w:footerReference w:type="default" r:id="rId10"/>
      <w:headerReference w:type="first" r:id="rId11"/>
      <w:footerReference w:type="first" r:id="rId12"/>
      <w:pgSz w:w="11906" w:h="16838" w:code="9"/>
      <w:pgMar w:top="2835" w:right="4196" w:bottom="2495" w:left="1418" w:header="709" w:footer="51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56A18" w:rsidRDefault="00A56A18">
      <w:r>
        <w:separator/>
      </w:r>
    </w:p>
    <w:p w:rsidR="00A56A18" w:rsidRDefault="00A56A18"/>
  </w:endnote>
  <w:endnote w:type="continuationSeparator" w:id="0">
    <w:p w:rsidR="00A56A18" w:rsidRDefault="00A56A18">
      <w:r>
        <w:continuationSeparator/>
      </w:r>
    </w:p>
    <w:p w:rsidR="00A56A18" w:rsidRDefault="00A56A1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uerth Book">
    <w:panose1 w:val="00000000000000000000"/>
    <w:charset w:val="00"/>
    <w:family w:val="auto"/>
    <w:pitch w:val="variable"/>
    <w:sig w:usb0="A00002BF" w:usb1="000060FB" w:usb2="00000000" w:usb3="00000000" w:csb0="0000009F" w:csb1="00000000"/>
  </w:font>
  <w:font w:name="Wuerth Bold">
    <w:panose1 w:val="00000000000000000000"/>
    <w:charset w:val="00"/>
    <w:family w:val="auto"/>
    <w:pitch w:val="variable"/>
    <w:sig w:usb0="A00002BF" w:usb1="000060FB" w:usb2="00000000" w:usb3="00000000" w:csb0="0000009F" w:csb1="00000000"/>
  </w:font>
  <w:font w:name="Wuerth Extra Bold Cond">
    <w:panose1 w:val="00000000000000000000"/>
    <w:charset w:val="00"/>
    <w:family w:val="auto"/>
    <w:pitch w:val="variable"/>
    <w:sig w:usb0="A00002BF" w:usb1="000060FB" w:usb2="00000000" w:usb3="00000000" w:csb0="0000009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A01D8" w:rsidRPr="00106641" w:rsidRDefault="00CA01D8">
    <w:pPr>
      <w:pStyle w:val="Fuzeile"/>
      <w:rPr>
        <w:rFonts w:ascii="Arial" w:hAnsi="Arial"/>
      </w:rPr>
    </w:pPr>
    <w:r>
      <w:rPr>
        <w:rFonts w:ascii="Arial" w:hAnsi="Arial"/>
      </w:rPr>
      <w:t xml:space="preserve">Pagina </w:t>
    </w:r>
    <w:r w:rsidRPr="00FF42E0">
      <w:rPr>
        <w:rFonts w:ascii="Arial" w:hAnsi="Arial"/>
      </w:rPr>
      <w:fldChar w:fldCharType="begin"/>
    </w:r>
    <w:r w:rsidRPr="00FF42E0">
      <w:rPr>
        <w:rFonts w:ascii="Arial" w:hAnsi="Arial"/>
      </w:rPr>
      <w:instrText xml:space="preserve"> PAGE </w:instrText>
    </w:r>
    <w:r w:rsidRPr="00FF42E0">
      <w:rPr>
        <w:rFonts w:ascii="Arial" w:hAnsi="Arial"/>
      </w:rPr>
      <w:fldChar w:fldCharType="separate"/>
    </w:r>
    <w:r w:rsidR="006708A2">
      <w:rPr>
        <w:rFonts w:ascii="Arial" w:hAnsi="Arial"/>
        <w:noProof/>
      </w:rPr>
      <w:t>3</w:t>
    </w:r>
    <w:r w:rsidRPr="00FF42E0">
      <w:rPr>
        <w:rFonts w:ascii="Arial" w:hAnsi="Arial"/>
      </w:rPr>
      <w:fldChar w:fldCharType="end"/>
    </w:r>
    <w:r>
      <w:rPr>
        <w:rFonts w:ascii="Arial" w:hAnsi="Arial"/>
      </w:rPr>
      <w:t xml:space="preserve"> di </w:t>
    </w:r>
    <w:r w:rsidRPr="00FF42E0">
      <w:rPr>
        <w:rFonts w:ascii="Arial" w:hAnsi="Arial"/>
      </w:rPr>
      <w:fldChar w:fldCharType="begin"/>
    </w:r>
    <w:r w:rsidRPr="00FF42E0">
      <w:rPr>
        <w:rFonts w:ascii="Arial" w:hAnsi="Arial"/>
      </w:rPr>
      <w:instrText xml:space="preserve"> NUMPAGES </w:instrText>
    </w:r>
    <w:r w:rsidRPr="00FF42E0">
      <w:rPr>
        <w:rFonts w:ascii="Arial" w:hAnsi="Arial"/>
      </w:rPr>
      <w:fldChar w:fldCharType="separate"/>
    </w:r>
    <w:r w:rsidR="006708A2">
      <w:rPr>
        <w:rFonts w:ascii="Arial" w:hAnsi="Arial"/>
        <w:noProof/>
      </w:rPr>
      <w:t>4</w:t>
    </w:r>
    <w:r w:rsidRPr="00FF42E0">
      <w:rPr>
        <w:rFonts w:ascii="Arial" w:hAnsi="Arial"/>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A01D8" w:rsidRPr="00DD7FE8" w:rsidRDefault="00821895" w:rsidP="00FF3EDA">
    <w:pPr>
      <w:spacing w:line="220" w:lineRule="exact"/>
      <w:rPr>
        <w:rFonts w:ascii="Arial" w:hAnsi="Arial"/>
        <w:sz w:val="16"/>
      </w:rPr>
    </w:pPr>
    <w:r>
      <w:rPr>
        <w:rStyle w:val="Seitenzahl"/>
        <w:rFonts w:ascii="Arial" w:hAnsi="Arial"/>
      </w:rPr>
      <w:t xml:space="preserve">Pagina </w:t>
    </w:r>
    <w:r w:rsidRPr="00FF42E0">
      <w:rPr>
        <w:rStyle w:val="Seitenzahl"/>
        <w:rFonts w:ascii="Arial" w:hAnsi="Arial"/>
      </w:rPr>
      <w:fldChar w:fldCharType="begin"/>
    </w:r>
    <w:r w:rsidRPr="00FF42E0">
      <w:rPr>
        <w:rStyle w:val="Seitenzahl"/>
        <w:rFonts w:ascii="Arial" w:hAnsi="Arial"/>
      </w:rPr>
      <w:instrText xml:space="preserve"> PAGE </w:instrText>
    </w:r>
    <w:r w:rsidRPr="00FF42E0">
      <w:rPr>
        <w:rStyle w:val="Seitenzahl"/>
        <w:rFonts w:ascii="Arial" w:hAnsi="Arial"/>
      </w:rPr>
      <w:fldChar w:fldCharType="separate"/>
    </w:r>
    <w:r w:rsidR="006708A2">
      <w:rPr>
        <w:rStyle w:val="Seitenzahl"/>
        <w:rFonts w:ascii="Arial" w:hAnsi="Arial"/>
        <w:noProof/>
      </w:rPr>
      <w:t>1</w:t>
    </w:r>
    <w:r w:rsidRPr="00FF42E0">
      <w:rPr>
        <w:rStyle w:val="Seitenzahl"/>
        <w:rFonts w:ascii="Arial" w:hAnsi="Arial"/>
      </w:rPr>
      <w:fldChar w:fldCharType="end"/>
    </w:r>
    <w:r>
      <w:rPr>
        <w:rStyle w:val="Seitenzahl"/>
        <w:rFonts w:ascii="Arial" w:hAnsi="Arial"/>
      </w:rPr>
      <w:t xml:space="preserve"> di  </w:t>
    </w:r>
    <w:r w:rsidRPr="00FF42E0">
      <w:rPr>
        <w:rStyle w:val="Seitenzahl"/>
        <w:rFonts w:ascii="Arial" w:hAnsi="Arial"/>
      </w:rPr>
      <w:fldChar w:fldCharType="begin"/>
    </w:r>
    <w:r w:rsidRPr="00FF42E0">
      <w:rPr>
        <w:rStyle w:val="Seitenzahl"/>
        <w:rFonts w:ascii="Arial" w:hAnsi="Arial"/>
      </w:rPr>
      <w:instrText xml:space="preserve"> NUMPAGES </w:instrText>
    </w:r>
    <w:r w:rsidRPr="00FF42E0">
      <w:rPr>
        <w:rStyle w:val="Seitenzahl"/>
        <w:rFonts w:ascii="Arial" w:hAnsi="Arial"/>
      </w:rPr>
      <w:fldChar w:fldCharType="separate"/>
    </w:r>
    <w:r w:rsidR="006708A2">
      <w:rPr>
        <w:rStyle w:val="Seitenzahl"/>
        <w:rFonts w:ascii="Arial" w:hAnsi="Arial"/>
        <w:noProof/>
      </w:rPr>
      <w:t>4</w:t>
    </w:r>
    <w:r w:rsidRPr="00FF42E0">
      <w:rPr>
        <w:rStyle w:val="Seitenzahl"/>
        <w:rFonts w:ascii="Arial" w:hAnsi="Aria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56A18" w:rsidRDefault="00A56A18">
      <w:r>
        <w:separator/>
      </w:r>
    </w:p>
    <w:p w:rsidR="00A56A18" w:rsidRDefault="00A56A18"/>
  </w:footnote>
  <w:footnote w:type="continuationSeparator" w:id="0">
    <w:p w:rsidR="00A56A18" w:rsidRDefault="00A56A18">
      <w:r>
        <w:continuationSeparator/>
      </w:r>
    </w:p>
    <w:p w:rsidR="00A56A18" w:rsidRDefault="00A56A18"/>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A01D8" w:rsidRPr="00106641" w:rsidRDefault="0049708E">
    <w:pPr>
      <w:pStyle w:val="Kopfzeile"/>
      <w:rPr>
        <w:rFonts w:ascii="Arial" w:hAnsi="Arial"/>
      </w:rPr>
    </w:pPr>
    <w:r>
      <w:rPr>
        <w:rFonts w:ascii="Arial" w:hAnsi="Arial"/>
        <w:noProof/>
        <w:lang w:val="en-US" w:eastAsia="en-US"/>
      </w:rPr>
      <w:drawing>
        <wp:anchor distT="0" distB="0" distL="114300" distR="114300" simplePos="0" relativeHeight="251658240" behindDoc="0" locked="1" layoutInCell="0" allowOverlap="0">
          <wp:simplePos x="0" y="0"/>
          <wp:positionH relativeFrom="page">
            <wp:posOffset>5036820</wp:posOffset>
          </wp:positionH>
          <wp:positionV relativeFrom="page">
            <wp:posOffset>485775</wp:posOffset>
          </wp:positionV>
          <wp:extent cx="1981200" cy="428625"/>
          <wp:effectExtent l="0" t="0" r="0" b="9525"/>
          <wp:wrapNone/>
          <wp:docPr id="2" name="Bild 2" descr="WRT_Linie_RGB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WRT_Linie_RGB_po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428625"/>
                  </a:xfrm>
                  <a:prstGeom prst="rect">
                    <a:avLst/>
                  </a:prstGeom>
                  <a:noFill/>
                </pic:spPr>
              </pic:pic>
            </a:graphicData>
          </a:graphic>
          <wp14:sizeRelH relativeFrom="page">
            <wp14:pctWidth>0</wp14:pctWidth>
          </wp14:sizeRelH>
          <wp14:sizeRelV relativeFrom="page">
            <wp14:pctHeight>0</wp14:pctHeight>
          </wp14:sizeRelV>
        </wp:anchor>
      </w:drawing>
    </w:r>
  </w:p>
  <w:p w:rsidR="00CA01D8" w:rsidRPr="00106641" w:rsidRDefault="00CA01D8">
    <w:pPr>
      <w:rPr>
        <w:rFonts w:ascii="Arial" w:hAnsi="Arial"/>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A01D8" w:rsidRPr="00DD7FE8" w:rsidRDefault="0049708E">
    <w:pPr>
      <w:pStyle w:val="Kopfzeile"/>
      <w:rPr>
        <w:rFonts w:ascii="Arial" w:hAnsi="Arial"/>
        <w:b/>
      </w:rPr>
    </w:pPr>
    <w:r>
      <w:rPr>
        <w:rFonts w:ascii="Arial" w:hAnsi="Arial"/>
        <w:b/>
        <w:noProof/>
        <w:lang w:val="en-US" w:eastAsia="en-US"/>
      </w:rPr>
      <w:drawing>
        <wp:anchor distT="0" distB="0" distL="114300" distR="114300" simplePos="0" relativeHeight="251657216" behindDoc="0" locked="1" layoutInCell="0" allowOverlap="0" wp14:anchorId="3B9AA6DF" wp14:editId="370079E7">
          <wp:simplePos x="0" y="0"/>
          <wp:positionH relativeFrom="page">
            <wp:posOffset>5036820</wp:posOffset>
          </wp:positionH>
          <wp:positionV relativeFrom="page">
            <wp:posOffset>485775</wp:posOffset>
          </wp:positionV>
          <wp:extent cx="1981200" cy="428625"/>
          <wp:effectExtent l="0" t="0" r="0" b="9525"/>
          <wp:wrapNone/>
          <wp:docPr id="1" name="Bild 1" descr="WRT_Linie_RGB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RT_Linie_RGB_po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428625"/>
                  </a:xfrm>
                  <a:prstGeom prst="rect">
                    <a:avLst/>
                  </a:prstGeom>
                  <a:noFill/>
                </pic:spPr>
              </pic:pic>
            </a:graphicData>
          </a:graphic>
          <wp14:sizeRelH relativeFrom="page">
            <wp14:pctWidth>0</wp14:pctWidth>
          </wp14:sizeRelH>
          <wp14:sizeRelV relativeFrom="page">
            <wp14:pctHeight>0</wp14:pctHeight>
          </wp14:sizeRelV>
        </wp:anchor>
      </w:drawing>
    </w:r>
  </w:p>
  <w:p w:rsidR="008D2689" w:rsidRPr="00DD7FE8" w:rsidRDefault="008D2689">
    <w:pPr>
      <w:pStyle w:val="Kopfzeile"/>
      <w:rPr>
        <w:rFonts w:ascii="Arial" w:hAnsi="Arial"/>
        <w:b/>
      </w:rPr>
    </w:pPr>
  </w:p>
  <w:p w:rsidR="008D2689" w:rsidRPr="00DD7FE8" w:rsidRDefault="008D2689">
    <w:pPr>
      <w:pStyle w:val="Kopfzeile"/>
      <w:rPr>
        <w:rFonts w:ascii="Arial" w:hAnsi="Arial"/>
        <w:b/>
      </w:rPr>
    </w:pPr>
  </w:p>
  <w:p w:rsidR="008D2689" w:rsidRPr="00FF42E0" w:rsidRDefault="008D2689" w:rsidP="008D2689">
    <w:pPr>
      <w:pStyle w:val="Kopfzeile"/>
      <w:rPr>
        <w:rFonts w:ascii="Arial" w:hAnsi="Arial"/>
        <w:b/>
      </w:rPr>
    </w:pPr>
    <w:r>
      <w:rPr>
        <w:rFonts w:ascii="Arial" w:hAnsi="Arial"/>
        <w:b/>
      </w:rPr>
      <w:t>COMUNICATO STAMPA</w:t>
    </w:r>
  </w:p>
  <w:p w:rsidR="008D2689" w:rsidRPr="008C06DD" w:rsidRDefault="008D2689" w:rsidP="008D2689">
    <w:pPr>
      <w:pStyle w:val="Kopfzeile"/>
      <w:rPr>
        <w:rFonts w:ascii="Arial" w:hAnsi="Arial"/>
        <w:b/>
      </w:rPr>
    </w:pPr>
    <w:r w:rsidRPr="008C06DD">
      <w:rPr>
        <w:rFonts w:ascii="Arial" w:hAnsi="Arial"/>
        <w:b/>
      </w:rPr>
      <w:t>COMMUNIQUÉ DE PRESSE</w:t>
    </w:r>
  </w:p>
  <w:p w:rsidR="00CA01D8" w:rsidRPr="00DD7FE8" w:rsidRDefault="00CA01D8">
    <w:pPr>
      <w:rPr>
        <w:rFonts w:ascii="Arial" w:hAnsi="Arial"/>
        <w:b/>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817127"/>
    <w:multiLevelType w:val="hybridMultilevel"/>
    <w:tmpl w:val="5C189D3A"/>
    <w:lvl w:ilvl="0" w:tplc="55F64C9E">
      <w:start w:val="1"/>
      <w:numFmt w:val="bullet"/>
      <w:lvlText w:val="›"/>
      <w:lvlJc w:val="left"/>
      <w:pPr>
        <w:ind w:left="360" w:hanging="360"/>
      </w:pPr>
      <w:rPr>
        <w:rFonts w:ascii="Arial" w:hAnsi="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51E50B47"/>
    <w:multiLevelType w:val="hybridMultilevel"/>
    <w:tmpl w:val="880215EA"/>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2A91"/>
    <w:rsid w:val="000817C6"/>
    <w:rsid w:val="000C06D8"/>
    <w:rsid w:val="000D2303"/>
    <w:rsid w:val="000F2A91"/>
    <w:rsid w:val="000F60C6"/>
    <w:rsid w:val="00106641"/>
    <w:rsid w:val="00112D15"/>
    <w:rsid w:val="001300E4"/>
    <w:rsid w:val="00133DE6"/>
    <w:rsid w:val="00135162"/>
    <w:rsid w:val="001402FB"/>
    <w:rsid w:val="001470C7"/>
    <w:rsid w:val="00153AC6"/>
    <w:rsid w:val="001608C9"/>
    <w:rsid w:val="00172558"/>
    <w:rsid w:val="001857CD"/>
    <w:rsid w:val="001A27D1"/>
    <w:rsid w:val="001F45E3"/>
    <w:rsid w:val="001F68E0"/>
    <w:rsid w:val="002007F7"/>
    <w:rsid w:val="00207C21"/>
    <w:rsid w:val="00224B07"/>
    <w:rsid w:val="00232CB5"/>
    <w:rsid w:val="0023748A"/>
    <w:rsid w:val="002527FC"/>
    <w:rsid w:val="002966B2"/>
    <w:rsid w:val="002A1998"/>
    <w:rsid w:val="002B3155"/>
    <w:rsid w:val="002C7F27"/>
    <w:rsid w:val="00304D0B"/>
    <w:rsid w:val="00342C0F"/>
    <w:rsid w:val="0037768B"/>
    <w:rsid w:val="00384311"/>
    <w:rsid w:val="003948A4"/>
    <w:rsid w:val="003A352D"/>
    <w:rsid w:val="003C42E6"/>
    <w:rsid w:val="004123F3"/>
    <w:rsid w:val="00470676"/>
    <w:rsid w:val="00495865"/>
    <w:rsid w:val="00495901"/>
    <w:rsid w:val="0049708E"/>
    <w:rsid w:val="004B170A"/>
    <w:rsid w:val="004C6FEF"/>
    <w:rsid w:val="004D169D"/>
    <w:rsid w:val="004D49C0"/>
    <w:rsid w:val="004E1589"/>
    <w:rsid w:val="00517537"/>
    <w:rsid w:val="00523054"/>
    <w:rsid w:val="00542125"/>
    <w:rsid w:val="00556BC7"/>
    <w:rsid w:val="00560299"/>
    <w:rsid w:val="00583756"/>
    <w:rsid w:val="00591DB0"/>
    <w:rsid w:val="005C30AF"/>
    <w:rsid w:val="005C44C4"/>
    <w:rsid w:val="005D04BB"/>
    <w:rsid w:val="005F25E9"/>
    <w:rsid w:val="00603D09"/>
    <w:rsid w:val="006164C6"/>
    <w:rsid w:val="00644649"/>
    <w:rsid w:val="006708A2"/>
    <w:rsid w:val="00671EE9"/>
    <w:rsid w:val="006D1842"/>
    <w:rsid w:val="006E24E6"/>
    <w:rsid w:val="006E4185"/>
    <w:rsid w:val="006F0337"/>
    <w:rsid w:val="006F7749"/>
    <w:rsid w:val="00714D2D"/>
    <w:rsid w:val="00722507"/>
    <w:rsid w:val="00771439"/>
    <w:rsid w:val="007B20F7"/>
    <w:rsid w:val="007B39CE"/>
    <w:rsid w:val="007B52F2"/>
    <w:rsid w:val="007D4109"/>
    <w:rsid w:val="007D4815"/>
    <w:rsid w:val="00821895"/>
    <w:rsid w:val="00825D70"/>
    <w:rsid w:val="008709B4"/>
    <w:rsid w:val="00877953"/>
    <w:rsid w:val="00881DE4"/>
    <w:rsid w:val="00885234"/>
    <w:rsid w:val="008B6A36"/>
    <w:rsid w:val="008C06DD"/>
    <w:rsid w:val="008D2689"/>
    <w:rsid w:val="009021F3"/>
    <w:rsid w:val="0092510F"/>
    <w:rsid w:val="009426D5"/>
    <w:rsid w:val="00990878"/>
    <w:rsid w:val="009A7071"/>
    <w:rsid w:val="009A7472"/>
    <w:rsid w:val="009B1676"/>
    <w:rsid w:val="009B69AC"/>
    <w:rsid w:val="009E317E"/>
    <w:rsid w:val="00A049F4"/>
    <w:rsid w:val="00A0553B"/>
    <w:rsid w:val="00A26D46"/>
    <w:rsid w:val="00A56A18"/>
    <w:rsid w:val="00A65EDA"/>
    <w:rsid w:val="00A92305"/>
    <w:rsid w:val="00A973B6"/>
    <w:rsid w:val="00A973F9"/>
    <w:rsid w:val="00AB1079"/>
    <w:rsid w:val="00AB32DA"/>
    <w:rsid w:val="00B42D37"/>
    <w:rsid w:val="00B4505C"/>
    <w:rsid w:val="00B56B04"/>
    <w:rsid w:val="00B85CD7"/>
    <w:rsid w:val="00B90842"/>
    <w:rsid w:val="00B963B4"/>
    <w:rsid w:val="00BA06FF"/>
    <w:rsid w:val="00BA3769"/>
    <w:rsid w:val="00BC2430"/>
    <w:rsid w:val="00BD0B29"/>
    <w:rsid w:val="00BD382D"/>
    <w:rsid w:val="00C16B6D"/>
    <w:rsid w:val="00C23A0B"/>
    <w:rsid w:val="00C356E9"/>
    <w:rsid w:val="00C523FA"/>
    <w:rsid w:val="00C95600"/>
    <w:rsid w:val="00CA01D8"/>
    <w:rsid w:val="00CB56A5"/>
    <w:rsid w:val="00CC119F"/>
    <w:rsid w:val="00CD0128"/>
    <w:rsid w:val="00CD326F"/>
    <w:rsid w:val="00CF1CC4"/>
    <w:rsid w:val="00D1159F"/>
    <w:rsid w:val="00D2484C"/>
    <w:rsid w:val="00D31825"/>
    <w:rsid w:val="00D43D42"/>
    <w:rsid w:val="00D53751"/>
    <w:rsid w:val="00D9150A"/>
    <w:rsid w:val="00DD7FE8"/>
    <w:rsid w:val="00DE3A0E"/>
    <w:rsid w:val="00DF4E45"/>
    <w:rsid w:val="00E45804"/>
    <w:rsid w:val="00E47D61"/>
    <w:rsid w:val="00E5235F"/>
    <w:rsid w:val="00E56FD8"/>
    <w:rsid w:val="00E57570"/>
    <w:rsid w:val="00EA4BEA"/>
    <w:rsid w:val="00EB0B9F"/>
    <w:rsid w:val="00EF0907"/>
    <w:rsid w:val="00F17A1C"/>
    <w:rsid w:val="00F24BB3"/>
    <w:rsid w:val="00F43641"/>
    <w:rsid w:val="00F5522E"/>
    <w:rsid w:val="00F57C18"/>
    <w:rsid w:val="00F66200"/>
    <w:rsid w:val="00FD0A30"/>
    <w:rsid w:val="00FD5564"/>
    <w:rsid w:val="00FE5C54"/>
    <w:rsid w:val="00FE724E"/>
    <w:rsid w:val="00FE7AF4"/>
    <w:rsid w:val="00FF3EDA"/>
    <w:rsid w:val="00FF42E0"/>
  </w:rsids>
  <m:mathPr>
    <m:mathFont m:val="Cambria Math"/>
    <m:brkBin m:val="before"/>
    <m:brkBinSub m:val="--"/>
    <m:smallFrac m:val="0"/>
    <m:dispDef/>
    <m:lMargin m:val="0"/>
    <m:rMargin m:val="0"/>
    <m:defJc m:val="centerGroup"/>
    <m:wrapIndent m:val="1440"/>
    <m:intLim m:val="subSup"/>
    <m:naryLim m:val="undOvr"/>
  </m:mathPr>
  <w:themeFontLang w:val="de-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6A85236D"/>
  <w15:docId w15:val="{AEDC05F9-2448-4D8C-9B89-AD6B30D75A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de-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133DE6"/>
    <w:pPr>
      <w:widowControl w:val="0"/>
      <w:spacing w:line="440" w:lineRule="exact"/>
      <w:jc w:val="both"/>
    </w:pPr>
    <w:rPr>
      <w:rFonts w:ascii="Wuerth Book" w:hAnsi="Wuerth Book" w:cs="Arial"/>
      <w:kern w:val="24"/>
      <w:sz w:val="24"/>
      <w:szCs w:val="24"/>
    </w:rPr>
  </w:style>
  <w:style w:type="paragraph" w:styleId="berschrift1">
    <w:name w:val="heading 1"/>
    <w:basedOn w:val="Standard"/>
    <w:next w:val="Standard"/>
    <w:qFormat/>
    <w:rsid w:val="00821895"/>
    <w:pPr>
      <w:keepNext/>
      <w:jc w:val="left"/>
      <w:outlineLvl w:val="0"/>
    </w:pPr>
    <w:rPr>
      <w:rFonts w:ascii="Wuerth Bold" w:hAnsi="Wuerth Bold"/>
      <w:bCs/>
      <w:kern w:val="32"/>
      <w:sz w:val="28"/>
      <w:szCs w:val="32"/>
    </w:rPr>
  </w:style>
  <w:style w:type="paragraph" w:styleId="berschrift2">
    <w:name w:val="heading 2"/>
    <w:basedOn w:val="Standard"/>
    <w:next w:val="Standard"/>
    <w:qFormat/>
    <w:rsid w:val="006F0337"/>
    <w:pPr>
      <w:keepNext/>
      <w:spacing w:line="220" w:lineRule="exact"/>
      <w:outlineLvl w:val="1"/>
    </w:pPr>
    <w:rPr>
      <w:rFonts w:ascii="Wuerth Bold" w:hAnsi="Wuerth Bold"/>
      <w:bCs/>
      <w:iCs/>
      <w:sz w:val="16"/>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7D4109"/>
    <w:pPr>
      <w:spacing w:line="340" w:lineRule="exact"/>
      <w:jc w:val="left"/>
    </w:pPr>
    <w:rPr>
      <w:rFonts w:ascii="Wuerth Extra Bold Cond" w:hAnsi="Wuerth Extra Bold Cond"/>
    </w:rPr>
  </w:style>
  <w:style w:type="paragraph" w:styleId="Fuzeile">
    <w:name w:val="footer"/>
    <w:basedOn w:val="Standard"/>
    <w:rsid w:val="00CD326F"/>
    <w:pPr>
      <w:tabs>
        <w:tab w:val="center" w:pos="4536"/>
        <w:tab w:val="right" w:pos="9072"/>
      </w:tabs>
      <w:spacing w:line="220" w:lineRule="exact"/>
      <w:jc w:val="left"/>
    </w:pPr>
    <w:rPr>
      <w:kern w:val="16"/>
      <w:sz w:val="16"/>
    </w:rPr>
  </w:style>
  <w:style w:type="character" w:customStyle="1" w:styleId="Lead">
    <w:name w:val="Lead"/>
    <w:rsid w:val="00821895"/>
    <w:rPr>
      <w:rFonts w:ascii="Wuerth Bold" w:hAnsi="Wuerth Bold"/>
    </w:rPr>
  </w:style>
  <w:style w:type="character" w:styleId="Seitenzahl">
    <w:name w:val="page number"/>
    <w:rsid w:val="00821895"/>
    <w:rPr>
      <w:rFonts w:ascii="Wuerth Book" w:hAnsi="Wuerth Book"/>
      <w:sz w:val="16"/>
    </w:rPr>
  </w:style>
  <w:style w:type="paragraph" w:customStyle="1" w:styleId="Adressat">
    <w:name w:val="Adressat"/>
    <w:basedOn w:val="Standard"/>
    <w:rsid w:val="007D4109"/>
    <w:pPr>
      <w:spacing w:line="340" w:lineRule="exact"/>
      <w:jc w:val="left"/>
    </w:pPr>
  </w:style>
  <w:style w:type="paragraph" w:customStyle="1" w:styleId="Boilerplate">
    <w:name w:val="Boilerplate"/>
    <w:basedOn w:val="Fuzeile"/>
    <w:rsid w:val="007D4109"/>
    <w:pPr>
      <w:jc w:val="both"/>
    </w:pPr>
  </w:style>
  <w:style w:type="paragraph" w:customStyle="1" w:styleId="Default">
    <w:name w:val="Default"/>
    <w:rsid w:val="00F17A1C"/>
    <w:pPr>
      <w:autoSpaceDE w:val="0"/>
      <w:autoSpaceDN w:val="0"/>
      <w:adjustRightInd w:val="0"/>
    </w:pPr>
    <w:rPr>
      <w:rFonts w:ascii="Verdana" w:eastAsia="Calibri" w:hAnsi="Verdana" w:cs="Verdana"/>
      <w:color w:val="000000"/>
      <w:sz w:val="24"/>
      <w:szCs w:val="24"/>
      <w:lang w:eastAsia="en-US"/>
    </w:rPr>
  </w:style>
  <w:style w:type="paragraph" w:styleId="Sprechblasentext">
    <w:name w:val="Balloon Text"/>
    <w:basedOn w:val="Standard"/>
    <w:link w:val="SprechblasentextZchn"/>
    <w:rsid w:val="004D49C0"/>
    <w:pPr>
      <w:spacing w:line="240" w:lineRule="auto"/>
    </w:pPr>
    <w:rPr>
      <w:rFonts w:ascii="Tahoma" w:hAnsi="Tahoma" w:cs="Tahoma"/>
      <w:sz w:val="16"/>
      <w:szCs w:val="16"/>
    </w:rPr>
  </w:style>
  <w:style w:type="character" w:customStyle="1" w:styleId="SprechblasentextZchn">
    <w:name w:val="Sprechblasentext Zchn"/>
    <w:link w:val="Sprechblasentext"/>
    <w:rsid w:val="004D49C0"/>
    <w:rPr>
      <w:rFonts w:ascii="Tahoma" w:hAnsi="Tahoma" w:cs="Tahoma"/>
      <w:kern w:val="24"/>
      <w:sz w:val="16"/>
      <w:szCs w:val="16"/>
    </w:rPr>
  </w:style>
  <w:style w:type="character" w:customStyle="1" w:styleId="strong2">
    <w:name w:val="strong2"/>
    <w:rsid w:val="004B170A"/>
  </w:style>
  <w:style w:type="table" w:styleId="Tabellenraster">
    <w:name w:val="Table Grid"/>
    <w:basedOn w:val="NormaleTabelle"/>
    <w:rsid w:val="003A352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03526563">
      <w:bodyDiv w:val="1"/>
      <w:marLeft w:val="0"/>
      <w:marRight w:val="0"/>
      <w:marTop w:val="0"/>
      <w:marBottom w:val="0"/>
      <w:divBdr>
        <w:top w:val="none" w:sz="0" w:space="0" w:color="auto"/>
        <w:left w:val="none" w:sz="0" w:space="0" w:color="auto"/>
        <w:bottom w:val="none" w:sz="0" w:space="0" w:color="auto"/>
        <w:right w:val="none" w:sz="0" w:space="0" w:color="auto"/>
      </w:divBdr>
      <w:divsChild>
        <w:div w:id="116528655">
          <w:marLeft w:val="0"/>
          <w:marRight w:val="0"/>
          <w:marTop w:val="0"/>
          <w:marBottom w:val="0"/>
          <w:divBdr>
            <w:top w:val="none" w:sz="0" w:space="0" w:color="auto"/>
            <w:left w:val="none" w:sz="0" w:space="0" w:color="auto"/>
            <w:bottom w:val="none" w:sz="0" w:space="0" w:color="auto"/>
            <w:right w:val="single" w:sz="36" w:space="0" w:color="FFFFFF"/>
          </w:divBdr>
          <w:divsChild>
            <w:div w:id="1311666147">
              <w:marLeft w:val="0"/>
              <w:marRight w:val="0"/>
              <w:marTop w:val="0"/>
              <w:marBottom w:val="300"/>
              <w:divBdr>
                <w:top w:val="none" w:sz="0" w:space="0" w:color="auto"/>
                <w:left w:val="none" w:sz="0" w:space="0" w:color="auto"/>
                <w:bottom w:val="none" w:sz="0" w:space="0" w:color="auto"/>
                <w:right w:val="none" w:sz="0" w:space="0" w:color="auto"/>
              </w:divBdr>
              <w:divsChild>
                <w:div w:id="609823656">
                  <w:marLeft w:val="0"/>
                  <w:marRight w:val="0"/>
                  <w:marTop w:val="0"/>
                  <w:marBottom w:val="450"/>
                  <w:divBdr>
                    <w:top w:val="none" w:sz="0" w:space="0" w:color="auto"/>
                    <w:left w:val="none" w:sz="0" w:space="0" w:color="auto"/>
                    <w:bottom w:val="none" w:sz="0" w:space="0" w:color="auto"/>
                    <w:right w:val="none" w:sz="0" w:space="0" w:color="auto"/>
                  </w:divBdr>
                  <w:divsChild>
                    <w:div w:id="1371883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9098117">
      <w:bodyDiv w:val="1"/>
      <w:marLeft w:val="0"/>
      <w:marRight w:val="0"/>
      <w:marTop w:val="0"/>
      <w:marBottom w:val="0"/>
      <w:divBdr>
        <w:top w:val="none" w:sz="0" w:space="0" w:color="auto"/>
        <w:left w:val="none" w:sz="0" w:space="0" w:color="auto"/>
        <w:bottom w:val="none" w:sz="0" w:space="0" w:color="auto"/>
        <w:right w:val="none" w:sz="0" w:space="0" w:color="auto"/>
      </w:divBdr>
      <w:divsChild>
        <w:div w:id="2089228950">
          <w:marLeft w:val="0"/>
          <w:marRight w:val="0"/>
          <w:marTop w:val="0"/>
          <w:marBottom w:val="0"/>
          <w:divBdr>
            <w:top w:val="none" w:sz="0" w:space="0" w:color="auto"/>
            <w:left w:val="none" w:sz="0" w:space="0" w:color="auto"/>
            <w:bottom w:val="none" w:sz="0" w:space="0" w:color="auto"/>
            <w:right w:val="single" w:sz="36" w:space="0" w:color="FFFFFF"/>
          </w:divBdr>
          <w:divsChild>
            <w:div w:id="1514882500">
              <w:marLeft w:val="0"/>
              <w:marRight w:val="0"/>
              <w:marTop w:val="0"/>
              <w:marBottom w:val="300"/>
              <w:divBdr>
                <w:top w:val="none" w:sz="0" w:space="0" w:color="auto"/>
                <w:left w:val="none" w:sz="0" w:space="0" w:color="auto"/>
                <w:bottom w:val="none" w:sz="0" w:space="0" w:color="auto"/>
                <w:right w:val="none" w:sz="0" w:space="0" w:color="auto"/>
              </w:divBdr>
              <w:divsChild>
                <w:div w:id="284317708">
                  <w:marLeft w:val="0"/>
                  <w:marRight w:val="0"/>
                  <w:marTop w:val="0"/>
                  <w:marBottom w:val="450"/>
                  <w:divBdr>
                    <w:top w:val="none" w:sz="0" w:space="0" w:color="auto"/>
                    <w:left w:val="none" w:sz="0" w:space="0" w:color="auto"/>
                    <w:bottom w:val="none" w:sz="0" w:space="0" w:color="auto"/>
                    <w:right w:val="none" w:sz="0" w:space="0" w:color="auto"/>
                  </w:divBdr>
                  <w:divsChild>
                    <w:div w:id="1784182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538</Words>
  <Characters>3069</Characters>
  <Application>Microsoft Office Word</Application>
  <DocSecurity>0</DocSecurity>
  <Lines>25</Lines>
  <Paragraphs>7</Paragraphs>
  <ScaleCrop>false</ScaleCrop>
  <HeadingPairs>
    <vt:vector size="2" baseType="variant">
      <vt:variant>
        <vt:lpstr>Titel</vt:lpstr>
      </vt:variant>
      <vt:variant>
        <vt:i4>1</vt:i4>
      </vt:variant>
    </vt:vector>
  </HeadingPairs>
  <TitlesOfParts>
    <vt:vector size="1" baseType="lpstr">
      <vt:lpstr/>
    </vt:vector>
  </TitlesOfParts>
  <Company>Wuerth-AG</Company>
  <LinksUpToDate>false</LinksUpToDate>
  <CharactersWithSpaces>3600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Appel, Eva</dc:creator>
  <dc:description>Übersetzungsbüro Terber &amp; Partner_x000d_
Spezialist für technische Übersetzungen_x000d_
Friedrich-Ebert-Str. 7_x000d_
D 48153 Münster_x000d_
Telefon: +49 (0) 251-52090-0_x000d_
Telefax: +49 (0) 251-52090-40_x000d_
www.terberundpartner.de_x000d_
e-Mail: info@terberundpartner.de</dc:description>
  <cp:lastModifiedBy>Appel, Eva</cp:lastModifiedBy>
  <cp:revision>7</cp:revision>
  <cp:lastPrinted>2012-07-30T07:58:00Z</cp:lastPrinted>
  <dcterms:created xsi:type="dcterms:W3CDTF">2018-04-23T08:53:00Z</dcterms:created>
  <dcterms:modified xsi:type="dcterms:W3CDTF">2018-05-08T13:36:00Z</dcterms:modified>
</cp:coreProperties>
</file>